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20.svgz" ContentType="image/svg+xml"/>
  <Override PartName="/word/media/rId23.svgz" ContentType="image/svg+xml"/>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27</w:t>
      </w:r>
      <w:r>
        <w:t xml:space="preserve"> </w:t>
      </w:r>
      <w:r>
        <w:t xml:space="preserve">-</w:t>
      </w:r>
      <w:r>
        <w:t xml:space="preserve"> </w:t>
      </w:r>
      <w:r>
        <w:t xml:space="preserve">ML</w:t>
      </w:r>
      <w:r>
        <w:t xml:space="preserve"> </w:t>
      </w:r>
      <w:r>
        <w:t xml:space="preserve">Delay</w:t>
      </w:r>
      <w:r>
        <w:t xml:space="preserve"> </w:t>
      </w:r>
      <w:r>
        <w:t xml:space="preserve">Estimation,</w:t>
      </w:r>
      <w:r>
        <w:t xml:space="preserve"> </w:t>
      </w:r>
      <w:r>
        <w:t xml:space="preserve">Non-Coherent</w:t>
      </w:r>
      <w:r>
        <w:t xml:space="preserve"> </w:t>
      </w:r>
      <w:r>
        <w:t xml:space="preserve">Detection</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p>
      <w:pPr>
        <w:pStyle w:val="FirstParagraph"/>
      </w:pPr>
      <w:r>
        <w:t xml:space="preserve">We worked through a few simple examples of maximum likelihood detection in the last lecture, and today we’ll continue that process. Recall that we have several impairments in our receiver, such as timing offset, frequency offset, phase offset, etc.</w:t>
      </w:r>
      <w:r>
        <w:t xml:space="preserve"> </w:t>
      </w:r>
      <w:r>
        <w:t xml:space="preserve">Our goal is to estimate and try to correct these impairments so that we can accurately detect our data.</w:t>
      </w:r>
    </w:p>
    <w:bookmarkStart w:id="32" w:name="examples"/>
    <w:p>
      <w:pPr>
        <w:pStyle w:val="Heading2"/>
      </w:pPr>
      <w:r>
        <w:t xml:space="preserve">Examples</w:t>
      </w:r>
    </w:p>
    <w:bookmarkStart w:id="29" w:name="unknown-delay-of-a-known-signal-in-noise"/>
    <w:p>
      <w:pPr>
        <w:pStyle w:val="Heading3"/>
      </w:pPr>
      <w:r>
        <w:t xml:space="preserve">Unknown Delay of a Known Signal in Noise</w:t>
      </w:r>
    </w:p>
    <w:p>
      <w:pPr>
        <w:pStyle w:val="FirstParagraph"/>
      </w:pPr>
      <w:r>
        <w:t xml:space="preserve">Suppose</w:t>
      </w:r>
      <w:r>
        <w:t xml:space="preserve"> </w:t>
      </w:r>
      <m:oMath>
        <m:r>
          <m:t>r</m:t>
        </m:r>
        <m:d>
          <m:dPr>
            <m:begChr m:val="("/>
            <m:endChr m:val=")"/>
            <m:sepChr m:val=""/>
            <m:grow/>
          </m:dPr>
          <m:e>
            <m:r>
              <m:t>t</m:t>
            </m:r>
          </m:e>
        </m:d>
        <m:r>
          <m:rPr>
            <m:sty m:val="p"/>
          </m:rPr>
          <m:t>=</m:t>
        </m:r>
        <m:r>
          <m:t>s</m:t>
        </m:r>
        <m:d>
          <m:dPr>
            <m:begChr m:val="("/>
            <m:endChr m:val=")"/>
            <m:sepChr m:val=""/>
            <m:grow/>
          </m:dPr>
          <m:e>
            <m:r>
              <m:t>t</m:t>
            </m:r>
            <m:r>
              <m:rPr>
                <m:sty m:val="p"/>
              </m:rPr>
              <m:t>−</m:t>
            </m:r>
            <m:r>
              <m:t>θ</m:t>
            </m:r>
          </m:e>
        </m:d>
        <m:r>
          <m:rPr>
            <m:sty m:val="p"/>
          </m:rPr>
          <m:t>+</m:t>
        </m:r>
        <m:r>
          <m:t>w</m:t>
        </m:r>
        <m:d>
          <m:dPr>
            <m:begChr m:val="("/>
            <m:endChr m:val=")"/>
            <m:sepChr m:val=""/>
            <m:grow/>
          </m:dPr>
          <m:e>
            <m:r>
              <m:t>t</m:t>
            </m:r>
          </m:e>
        </m:d>
      </m:oMath>
      <w:r>
        <w:t xml:space="preserve"> </w:t>
      </w:r>
      <w:r>
        <w:t xml:space="preserve">where</w:t>
      </w:r>
      <w:r>
        <w:t xml:space="preserve"> </w:t>
      </w:r>
      <m:oMath>
        <m:r>
          <m:t>θ</m:t>
        </m:r>
      </m:oMath>
      <w:r>
        <w:t xml:space="preserve"> </w:t>
      </w:r>
      <w:r>
        <w:t xml:space="preserve">is the unknown delay and</w:t>
      </w:r>
      <w:r>
        <w:t xml:space="preserve"> </w:t>
      </w:r>
      <m:oMath>
        <m:r>
          <m:t>w</m:t>
        </m:r>
      </m:oMath>
      <w:r>
        <w:t xml:space="preserve"> </w:t>
      </w:r>
      <w:r>
        <w:t xml:space="preserve">is AWGN.</w:t>
      </w:r>
      <w:r>
        <w:t xml:space="preserve"> </w:t>
      </w:r>
      <w:r>
        <w:t xml:space="preserve">Assuming</w:t>
      </w:r>
      <w:r>
        <w:t xml:space="preserve"> </w:t>
      </w:r>
      <m:oMath>
        <m:r>
          <m:t>s</m:t>
        </m:r>
        <m:d>
          <m:dPr>
            <m:begChr m:val="("/>
            <m:endChr m:val=")"/>
            <m:sepChr m:val=""/>
            <m:grow/>
          </m:dPr>
          <m:e>
            <m:r>
              <m:t>t</m:t>
            </m:r>
          </m:e>
        </m:d>
      </m:oMath>
      <w:r>
        <w:t xml:space="preserve"> </w:t>
      </w:r>
      <w:r>
        <w:t xml:space="preserve">is bandlimited, we can apply signal space concepts with the sampling basis (i.e. a unit energy sinc pulse in the time domain).</w:t>
      </w:r>
    </w:p>
    <w:p>
      <w:pPr>
        <w:pStyle w:val="BodyText"/>
      </w:pPr>
      <w:r>
        <w:t xml:space="preserve">We can think about the projections of</w:t>
      </w:r>
      <w:r>
        <w:t xml:space="preserve"> </w:t>
      </w:r>
      <m:oMath>
        <m:r>
          <m:t>r</m:t>
        </m:r>
        <m:d>
          <m:dPr>
            <m:begChr m:val="("/>
            <m:endChr m:val=")"/>
            <m:sepChr m:val=""/>
            <m:grow/>
          </m:dPr>
          <m:e>
            <m:r>
              <m:t>t</m:t>
            </m:r>
          </m:e>
        </m:d>
      </m:oMath>
      <w:r>
        <w:t xml:space="preserve"> </w:t>
      </w:r>
      <w:r>
        <w:t xml:space="preserve">onto the basis to form our signal space representation:</w:t>
      </w:r>
    </w:p>
    <w:p>
      <w:pPr>
        <w:pStyle w:val="BodyText"/>
      </w:pPr>
      <m:oMathPara>
        <m:oMathParaPr>
          <m:jc m:val="center"/>
        </m:oMathParaPr>
        <m:oMath>
          <m:sSub>
            <m:e>
              <m:r>
                <m:t>r</m:t>
              </m:r>
            </m:e>
            <m:sub>
              <m:r>
                <m:t>k</m:t>
              </m:r>
            </m:sub>
          </m:sSub>
          <m:r>
            <m:rPr>
              <m:sty m:val="p"/>
            </m:rPr>
            <m:t>=</m:t>
          </m:r>
          <m:r>
            <m:rPr>
              <m:sty m:val="p"/>
            </m:rPr>
            <m:t>⟨</m:t>
          </m:r>
          <m:r>
            <m:t>r</m:t>
          </m:r>
          <m:d>
            <m:dPr>
              <m:begChr m:val="("/>
              <m:endChr m:val=")"/>
              <m:sepChr m:val=""/>
              <m:grow/>
            </m:dPr>
            <m:e>
              <m:r>
                <m:t>t</m:t>
              </m:r>
            </m:e>
          </m:d>
          <m:r>
            <m:rPr>
              <m:sty m:val="p"/>
            </m:rPr>
            <m:t>,</m:t>
          </m:r>
          <m:sSub>
            <m:e>
              <m:r>
                <m:t>φ</m:t>
              </m:r>
            </m:e>
            <m:sub>
              <m:r>
                <m:t>k</m:t>
              </m:r>
            </m:sub>
          </m:sSub>
          <m:d>
            <m:dPr>
              <m:begChr m:val="("/>
              <m:endChr m:val=")"/>
              <m:sepChr m:val=""/>
              <m:grow/>
            </m:dPr>
            <m:e>
              <m:r>
                <m:t>t</m:t>
              </m:r>
            </m:e>
          </m:d>
          <m:r>
            <m:rPr>
              <m:sty m:val="p"/>
            </m:rPr>
            <m:t>⟩</m:t>
          </m:r>
        </m:oMath>
      </m:oMathPara>
    </w:p>
    <w:p>
      <w:pPr>
        <w:pStyle w:val="FirstParagraph"/>
      </w:pPr>
      <m:oMathPara>
        <m:oMathParaPr>
          <m:jc m:val="center"/>
        </m:oMathParaPr>
        <m:oMath>
          <m:sSub>
            <m:e>
              <m:r>
                <m:t>s</m:t>
              </m:r>
            </m:e>
            <m:sub>
              <m:r>
                <m:t>k</m:t>
              </m:r>
            </m:sub>
          </m:sSub>
          <m:d>
            <m:dPr>
              <m:begChr m:val="("/>
              <m:endChr m:val=")"/>
              <m:sepChr m:val=""/>
              <m:grow/>
            </m:dPr>
            <m:e>
              <m:r>
                <m:t>θ</m:t>
              </m:r>
            </m:e>
          </m:d>
          <m:r>
            <m:rPr>
              <m:sty m:val="p"/>
            </m:rPr>
            <m:t>=</m:t>
          </m:r>
          <m:r>
            <m:rPr>
              <m:sty m:val="p"/>
            </m:rPr>
            <m:t>⟨</m:t>
          </m:r>
          <m:r>
            <m:t>s</m:t>
          </m:r>
          <m:d>
            <m:dPr>
              <m:begChr m:val="("/>
              <m:endChr m:val=")"/>
              <m:sepChr m:val=""/>
              <m:grow/>
            </m:dPr>
            <m:e>
              <m:r>
                <m:t>t</m:t>
              </m:r>
              <m:r>
                <m:rPr>
                  <m:sty m:val="p"/>
                </m:rPr>
                <m:t>−</m:t>
              </m:r>
              <m:r>
                <m:t>θ</m:t>
              </m:r>
            </m:e>
          </m:d>
          <m:r>
            <m:rPr>
              <m:sty m:val="p"/>
            </m:rPr>
            <m:t>,</m:t>
          </m:r>
          <m:sSub>
            <m:e>
              <m:r>
                <m:t>φ</m:t>
              </m:r>
            </m:e>
            <m:sub>
              <m:r>
                <m:t>k</m:t>
              </m:r>
            </m:sub>
          </m:sSub>
          <m:d>
            <m:dPr>
              <m:begChr m:val="("/>
              <m:endChr m:val=")"/>
              <m:sepChr m:val=""/>
              <m:grow/>
            </m:dPr>
            <m:e>
              <m:r>
                <m:t>t</m:t>
              </m:r>
            </m:e>
          </m:d>
          <m:r>
            <m:rPr>
              <m:sty m:val="p"/>
            </m:rPr>
            <m:t>⟩</m:t>
          </m:r>
        </m:oMath>
      </m:oMathPara>
    </w:p>
    <w:p>
      <w:pPr>
        <w:pStyle w:val="FirstParagraph"/>
      </w:pPr>
      <m:oMathPara>
        <m:oMathParaPr>
          <m:jc m:val="center"/>
        </m:oMathParaPr>
        <m:oMath>
          <m:sSub>
            <m:e>
              <m:r>
                <m:t>w</m:t>
              </m:r>
            </m:e>
            <m:sub>
              <m:r>
                <m:t>k</m:t>
              </m:r>
            </m:sub>
          </m:sSub>
          <m:r>
            <m:rPr>
              <m:sty m:val="p"/>
            </m:rPr>
            <m:t>=</m:t>
          </m:r>
          <m:r>
            <m:rPr>
              <m:sty m:val="p"/>
            </m:rPr>
            <m:t>⟨</m:t>
          </m:r>
          <m:r>
            <m:t>w</m:t>
          </m:r>
          <m:d>
            <m:dPr>
              <m:begChr m:val="("/>
              <m:endChr m:val=")"/>
              <m:sepChr m:val=""/>
              <m:grow/>
            </m:dPr>
            <m:e>
              <m:r>
                <m:t>t</m:t>
              </m:r>
            </m:e>
          </m:d>
          <m:r>
            <m:rPr>
              <m:sty m:val="p"/>
            </m:rPr>
            <m:t>,</m:t>
          </m:r>
          <m:sSub>
            <m:e>
              <m:r>
                <m:t>φ</m:t>
              </m:r>
            </m:e>
            <m:sub>
              <m:r>
                <m:t>k</m:t>
              </m:r>
            </m:sub>
          </m:sSub>
          <m:d>
            <m:dPr>
              <m:begChr m:val="("/>
              <m:endChr m:val=")"/>
              <m:sepChr m:val=""/>
              <m:grow/>
            </m:dPr>
            <m:e>
              <m:r>
                <m:t>t</m:t>
              </m:r>
            </m:e>
          </m:d>
          <m:r>
            <m:rPr>
              <m:sty m:val="p"/>
            </m:rPr>
            <m:t>⟩</m:t>
          </m:r>
        </m:oMath>
      </m:oMathPara>
    </w:p>
    <w:p>
      <w:pPr>
        <w:pStyle w:val="FirstParagraph"/>
      </w:pPr>
      <w:r>
        <w:t xml:space="preserve">Each has a corresponding vector form:</w:t>
      </w:r>
    </w:p>
    <w:p>
      <w:pPr>
        <w:pStyle w:val="BodyText"/>
      </w:pPr>
      <m:oMathPara>
        <m:oMathParaPr>
          <m:jc m:val="center"/>
        </m:oMathParaPr>
        <m:oMath>
          <m:acc>
            <m:accPr>
              <m:chr m:val="⃗"/>
            </m:accPr>
            <m:e>
              <m:r>
                <m:t>r</m:t>
              </m:r>
            </m:e>
          </m:acc>
          <m:r>
            <m:rPr>
              <m:sty m:val="p"/>
            </m:rPr>
            <m:t>=</m:t>
          </m:r>
          <m:sSup>
            <m:e>
              <m:d>
                <m:dPr>
                  <m:begChr m:val="["/>
                  <m:endChr m:val="]"/>
                  <m:sepChr m:val=""/>
                  <m:grow/>
                </m:dPr>
                <m:e>
                  <m:sSub>
                    <m:e>
                      <m:r>
                        <m:t>r</m:t>
                      </m:r>
                    </m:e>
                    <m:sub>
                      <m:r>
                        <m:t>1</m:t>
                      </m:r>
                    </m:sub>
                  </m:sSub>
                  <m:r>
                    <m:t> </m:t>
                  </m:r>
                  <m:sSub>
                    <m:e>
                      <m:r>
                        <m:t>r</m:t>
                      </m:r>
                    </m:e>
                    <m:sub>
                      <m:r>
                        <m:t>2</m:t>
                      </m:r>
                    </m:sub>
                  </m:sSub>
                  <m:r>
                    <m:t> </m:t>
                  </m:r>
                  <m:r>
                    <m:rPr>
                      <m:sty m:val="p"/>
                    </m:rPr>
                    <m:t>.</m:t>
                  </m:r>
                  <m:r>
                    <m:rPr>
                      <m:sty m:val="p"/>
                    </m:rPr>
                    <m:t>.</m:t>
                  </m:r>
                  <m:r>
                    <m:rPr>
                      <m:sty m:val="p"/>
                    </m:rPr>
                    <m:t>.</m:t>
                  </m:r>
                  <m:r>
                    <m:t> </m:t>
                  </m:r>
                  <m:sSub>
                    <m:e>
                      <m:r>
                        <m:t>r</m:t>
                      </m:r>
                    </m:e>
                    <m:sub>
                      <m:r>
                        <m:t>n</m:t>
                      </m:r>
                    </m:sub>
                  </m:sSub>
                </m:e>
              </m:d>
            </m:e>
            <m:sup>
              <m:r>
                <m:t>T</m:t>
              </m:r>
            </m:sup>
          </m:sSup>
        </m:oMath>
      </m:oMathPara>
    </w:p>
    <w:p>
      <w:pPr>
        <w:pStyle w:val="FirstParagraph"/>
      </w:pPr>
      <m:oMathPara>
        <m:oMathParaPr>
          <m:jc m:val="center"/>
        </m:oMathParaPr>
        <m:oMath>
          <m:acc>
            <m:accPr>
              <m:chr m:val="⃗"/>
            </m:accPr>
            <m:e>
              <m:r>
                <m:t>s</m:t>
              </m:r>
            </m:e>
          </m:acc>
          <m:d>
            <m:dPr>
              <m:begChr m:val="("/>
              <m:endChr m:val=")"/>
              <m:sepChr m:val=""/>
              <m:grow/>
            </m:dPr>
            <m:e>
              <m:r>
                <m:t>θ</m:t>
              </m:r>
            </m:e>
          </m:d>
          <m:r>
            <m:rPr>
              <m:sty m:val="p"/>
            </m:rPr>
            <m:t>=</m:t>
          </m:r>
          <m:sSup>
            <m:e>
              <m:d>
                <m:dPr>
                  <m:begChr m:val="["/>
                  <m:endChr m:val="]"/>
                  <m:sepChr m:val=""/>
                  <m:grow/>
                </m:dPr>
                <m:e>
                  <m:sSub>
                    <m:e>
                      <m:r>
                        <m:t>s</m:t>
                      </m:r>
                    </m:e>
                    <m:sub>
                      <m:r>
                        <m:t>1</m:t>
                      </m:r>
                    </m:sub>
                  </m:sSub>
                  <m:d>
                    <m:dPr>
                      <m:begChr m:val="("/>
                      <m:endChr m:val=")"/>
                      <m:sepChr m:val=""/>
                      <m:grow/>
                    </m:dPr>
                    <m:e>
                      <m:r>
                        <m:t>θ</m:t>
                      </m:r>
                    </m:e>
                  </m:d>
                  <m:r>
                    <m:t> </m:t>
                  </m:r>
                  <m:sSub>
                    <m:e>
                      <m:r>
                        <m:t>s</m:t>
                      </m:r>
                    </m:e>
                    <m:sub>
                      <m:r>
                        <m:t>2</m:t>
                      </m:r>
                    </m:sub>
                  </m:sSub>
                  <m:d>
                    <m:dPr>
                      <m:begChr m:val="("/>
                      <m:endChr m:val=")"/>
                      <m:sepChr m:val=""/>
                      <m:grow/>
                    </m:dPr>
                    <m:e>
                      <m:r>
                        <m:t>θ</m:t>
                      </m:r>
                    </m:e>
                  </m:d>
                  <m:r>
                    <m:t> </m:t>
                  </m:r>
                  <m:r>
                    <m:rPr>
                      <m:sty m:val="p"/>
                    </m:rPr>
                    <m:t>.</m:t>
                  </m:r>
                  <m:r>
                    <m:rPr>
                      <m:sty m:val="p"/>
                    </m:rPr>
                    <m:t>.</m:t>
                  </m:r>
                  <m:r>
                    <m:rPr>
                      <m:sty m:val="p"/>
                    </m:rPr>
                    <m:t>.</m:t>
                  </m:r>
                  <m:r>
                    <m:t> </m:t>
                  </m:r>
                  <m:sSub>
                    <m:e>
                      <m:r>
                        <m:t>s</m:t>
                      </m:r>
                    </m:e>
                    <m:sub>
                      <m:r>
                        <m:t>n</m:t>
                      </m:r>
                    </m:sub>
                  </m:sSub>
                  <m:d>
                    <m:dPr>
                      <m:begChr m:val="("/>
                      <m:endChr m:val=")"/>
                      <m:sepChr m:val=""/>
                      <m:grow/>
                    </m:dPr>
                    <m:e>
                      <m:r>
                        <m:t>θ</m:t>
                      </m:r>
                    </m:e>
                  </m:d>
                </m:e>
              </m:d>
            </m:e>
            <m:sup>
              <m:r>
                <m:t>T</m:t>
              </m:r>
            </m:sup>
          </m:sSup>
        </m:oMath>
      </m:oMathPara>
    </w:p>
    <w:p>
      <w:pPr>
        <w:pStyle w:val="FirstParagraph"/>
      </w:pPr>
      <m:oMathPara>
        <m:oMathParaPr>
          <m:jc m:val="center"/>
        </m:oMathParaPr>
        <m:oMath>
          <m:r>
            <m:rPr>
              <m:nor/>
              <m:sty m:val="p"/>
            </m:rPr>
            <m:t>iid Gaussian </m:t>
          </m:r>
          <m:r>
            <m:t>N</m:t>
          </m:r>
          <m:d>
            <m:dPr>
              <m:begChr m:val="("/>
              <m:endChr m:val=")"/>
              <m:sepChr m:val=""/>
              <m:grow/>
            </m:dPr>
            <m:e>
              <m:r>
                <m:t>0</m:t>
              </m:r>
              <m:r>
                <m:rPr>
                  <m:sty m:val="p"/>
                </m:rPr>
                <m:t>,</m:t>
              </m:r>
              <m:sSup>
                <m:e>
                  <m:r>
                    <m:t>σ</m:t>
                  </m:r>
                </m:e>
                <m:sup>
                  <m:r>
                    <m:t>2</m:t>
                  </m:r>
                </m:sup>
              </m:sSup>
            </m:e>
          </m:d>
        </m:oMath>
      </m:oMathPara>
    </w:p>
    <w:p>
      <w:pPr>
        <w:pStyle w:val="FirstParagraph"/>
      </w:pPr>
      <w:r>
        <w:t xml:space="preserve">We are using signal space here to convert our continuous time model into a discrete time one, so we can look at the joint distribution to find the likelihood function.</w:t>
      </w:r>
    </w:p>
    <w:p>
      <w:pPr>
        <w:pStyle w:val="BodyText"/>
      </w:pPr>
      <w:r>
        <w:t xml:space="preserve">As we saw last time, after some manipulations on the likelihood function, we convert to the maximization problem to a minimization one. We’ve skipped some steps here (they are spelled out in the previous lecture), but we ultimately arrive at teh following form:</w:t>
      </w:r>
    </w:p>
    <w:p>
      <w:pPr>
        <w:pStyle w:val="BodyText"/>
      </w:pPr>
      <m:oMathPara>
        <m:oMathParaPr>
          <m:jc m:val="center"/>
        </m:oMathParaPr>
        <m:oMath>
          <m:sSub>
            <m:e>
              <m:acc>
                <m:accPr>
                  <m:chr m:val="̂"/>
                </m:accPr>
                <m:e>
                  <m:r>
                    <m:t>θ</m:t>
                  </m:r>
                </m:e>
              </m:acc>
            </m:e>
            <m:sub>
              <m:r>
                <m:t>M</m:t>
              </m:r>
              <m:r>
                <m:t>L</m:t>
              </m:r>
            </m:sub>
          </m:sSub>
          <m:d>
            <m:dPr>
              <m:begChr m:val="("/>
              <m:endChr m:val=")"/>
              <m:sepChr m:val=""/>
              <m:grow/>
            </m:dPr>
            <m:e>
              <m:acc>
                <m:accPr>
                  <m:chr m:val="⃗"/>
                </m:accPr>
                <m:e>
                  <m:r>
                    <m:t>r</m:t>
                  </m:r>
                </m:e>
              </m:acc>
            </m:e>
          </m:d>
          <m:r>
            <m:rPr>
              <m:sty m:val="p"/>
            </m:rPr>
            <m:t>=</m:t>
          </m:r>
          <m:limLow>
            <m:e>
              <m:r>
                <m:rPr>
                  <m:sty m:val="p"/>
                </m:rPr>
                <m:t>argmin</m:t>
              </m:r>
            </m:e>
            <m:lim>
              <m:r>
                <m:t>θ</m:t>
              </m:r>
            </m:lim>
          </m:limLow>
          <m:nary>
            <m:naryPr>
              <m:chr m:val="∑"/>
              <m:limLoc m:val="undOvr"/>
              <m:subHide m:val="0"/>
              <m:supHide m:val="0"/>
            </m:naryPr>
            <m:sub>
              <m:r>
                <m:t>k</m:t>
              </m:r>
              <m:r>
                <m:rPr>
                  <m:sty m:val="p"/>
                </m:rPr>
                <m:t>=</m:t>
              </m:r>
              <m:r>
                <m:t>1</m:t>
              </m:r>
            </m:sub>
            <m:sup>
              <m:r>
                <m:t>n</m:t>
              </m:r>
            </m:sup>
            <m:e>
              <m:f>
                <m:fPr>
                  <m:type m:val="bar"/>
                </m:fPr>
                <m:num>
                  <m:sSup>
                    <m:e>
                      <m:d>
                        <m:dPr>
                          <m:begChr m:val="("/>
                          <m:endChr m:val=")"/>
                          <m:sepChr m:val=""/>
                          <m:grow/>
                        </m:dPr>
                        <m:e>
                          <m:sSub>
                            <m:e>
                              <m:r>
                                <m:t>r</m:t>
                              </m:r>
                            </m:e>
                            <m:sub>
                              <m:r>
                                <m:t>k</m:t>
                              </m:r>
                            </m:sub>
                          </m:sSub>
                          <m:r>
                            <m:rPr>
                              <m:sty m:val="p"/>
                            </m:rPr>
                            <m:t>−</m:t>
                          </m:r>
                          <m:sSub>
                            <m:e>
                              <m:r>
                                <m:t>s</m:t>
                              </m:r>
                            </m:e>
                            <m:sub>
                              <m:r>
                                <m:t>k</m:t>
                              </m:r>
                            </m:sub>
                          </m:sSub>
                          <m:d>
                            <m:dPr>
                              <m:begChr m:val="("/>
                              <m:endChr m:val=")"/>
                              <m:sepChr m:val=""/>
                              <m:grow/>
                            </m:dPr>
                            <m:e>
                              <m:r>
                                <m:t>θ</m:t>
                              </m:r>
                            </m:e>
                          </m:d>
                        </m:e>
                      </m:d>
                    </m:e>
                    <m:sup>
                      <m:r>
                        <m:t>2</m:t>
                      </m:r>
                    </m:sup>
                  </m:sSup>
                </m:num>
                <m:den>
                  <m:r>
                    <m:t>2</m:t>
                  </m:r>
                  <m:sSup>
                    <m:e>
                      <m:r>
                        <m:t>σ</m:t>
                      </m:r>
                    </m:e>
                    <m:sup>
                      <m:r>
                        <m:t>2</m:t>
                      </m:r>
                    </m:sup>
                  </m:sSup>
                </m:den>
              </m:f>
            </m:e>
          </m:nary>
        </m:oMath>
      </m:oMathPara>
    </w:p>
    <w:p>
      <w:pPr>
        <w:pStyle w:val="FirstParagraph"/>
      </w:pPr>
      <w:r>
        <w:t xml:space="preserve">Last time we took this as a function of</w:t>
      </w:r>
      <w:r>
        <w:t xml:space="preserve"> </w:t>
      </w:r>
      <m:oMath>
        <m:r>
          <m:t>θ</m:t>
        </m:r>
      </m:oMath>
      <w:r>
        <w:t xml:space="preserve"> </w:t>
      </w:r>
      <w:r>
        <w:t xml:space="preserve">and differentiated to find a minimum. This worked because</w:t>
      </w:r>
      <w:r>
        <w:t xml:space="preserve"> </w:t>
      </w:r>
      <m:oMath>
        <m:r>
          <m:t>s</m:t>
        </m:r>
      </m:oMath>
      <w:r>
        <w:t xml:space="preserve"> </w:t>
      </w:r>
      <w:r>
        <w:t xml:space="preserve">didn’t depend on theta. Because in this problem</w:t>
      </w:r>
      <w:r>
        <w:t xml:space="preserve"> </w:t>
      </w:r>
      <m:oMath>
        <m:r>
          <m:t>s</m:t>
        </m:r>
      </m:oMath>
      <w:r>
        <w:t xml:space="preserve"> </w:t>
      </w:r>
      <w:r>
        <w:t xml:space="preserve">is some general signal that we don’t know the form of, we cannot use the derivative method. We would instead use some kind of grid search here to find the optimum value of</w:t>
      </w:r>
      <w:r>
        <w:t xml:space="preserve"> </w:t>
      </w:r>
      <m:oMath>
        <m:r>
          <m:t>θ</m:t>
        </m:r>
      </m:oMath>
      <w:r>
        <w:t xml:space="preserve">.</w:t>
      </w:r>
    </w:p>
    <w:p>
      <w:pPr>
        <w:pStyle w:val="BodyText"/>
      </w:pPr>
      <w:r>
        <w:t xml:space="preserve">We can continue simplifying to make this problem easier:</w:t>
      </w:r>
    </w:p>
    <w:p>
      <w:pPr>
        <w:pStyle w:val="BodyText"/>
      </w:pPr>
      <m:oMathPara>
        <m:oMathParaPr>
          <m:jc m:val="center"/>
        </m:oMathParaPr>
        <m:oMath>
          <m:m>
            <m:mPr>
              <m:baseJc m:val="center"/>
              <m:plcHide m:val="1"/>
              <m:mcs>
                <m:mc>
                  <m:mcPr>
                    <m:mcJc m:val="right"/>
                    <m:count m:val="1"/>
                  </m:mcPr>
                </m:mc>
                <m:mc>
                  <m:mcPr>
                    <m:mcJc m:val="left"/>
                    <m:count m:val="1"/>
                  </m:mcPr>
                </m:mc>
              </m:mcs>
            </m:mPr>
            <m:mr>
              <m:e>
                <m:sSub>
                  <m:e>
                    <m:acc>
                      <m:accPr>
                        <m:chr m:val="̂"/>
                      </m:accPr>
                      <m:e>
                        <m:r>
                          <m:t>θ</m:t>
                        </m:r>
                      </m:e>
                    </m:acc>
                  </m:e>
                  <m:sub>
                    <m:r>
                      <m:t>M</m:t>
                    </m:r>
                    <m:r>
                      <m:t>L</m:t>
                    </m:r>
                  </m:sub>
                </m:sSub>
              </m:e>
              <m:e>
                <m:r>
                  <m:rPr>
                    <m:sty m:val="p"/>
                  </m:rPr>
                  <m:t>=</m:t>
                </m:r>
                <m:limLow>
                  <m:e>
                    <m:r>
                      <m:rPr>
                        <m:sty m:val="p"/>
                      </m:rPr>
                      <m:t>argmin</m:t>
                    </m:r>
                  </m:e>
                  <m:lim>
                    <m:r>
                      <m:t>θ</m:t>
                    </m:r>
                  </m:lim>
                </m:limLow>
                <m:d>
                  <m:dPr>
                    <m:begChr m:val="|"/>
                    <m:endChr m:val="|"/>
                    <m:sepChr m:val=""/>
                    <m:grow/>
                  </m:dPr>
                  <m:e/>
                </m:d>
                <m:acc>
                  <m:accPr>
                    <m:chr m:val="⃗"/>
                  </m:accPr>
                  <m:e>
                    <m:r>
                      <m:t>r</m:t>
                    </m:r>
                  </m:e>
                </m:acc>
                <m:r>
                  <m:rPr>
                    <m:sty m:val="p"/>
                  </m:rPr>
                  <m:t>−</m:t>
                </m:r>
                <m:acc>
                  <m:accPr>
                    <m:chr m:val="⃗"/>
                  </m:accPr>
                  <m:e>
                    <m:r>
                      <m:t>s</m:t>
                    </m:r>
                  </m:e>
                </m:acc>
                <m:d>
                  <m:dPr>
                    <m:begChr m:val="("/>
                    <m:endChr m:val=")"/>
                    <m:sepChr m:val=""/>
                    <m:grow/>
                  </m:dPr>
                  <m:e>
                    <m:r>
                      <m:t>θ</m:t>
                    </m:r>
                  </m:e>
                </m:d>
                <m:sSup>
                  <m:e>
                    <m:d>
                      <m:dPr>
                        <m:begChr m:val="|"/>
                        <m:endChr m:val="|"/>
                        <m:sepChr m:val=""/>
                        <m:grow/>
                      </m:dPr>
                      <m:e/>
                    </m:d>
                  </m:e>
                  <m:sup>
                    <m:r>
                      <m:t>2</m:t>
                    </m:r>
                  </m:sup>
                </m:sSup>
              </m:e>
            </m:mr>
            <m:mr>
              <m:e/>
              <m:e>
                <m:r>
                  <m:rPr>
                    <m:sty m:val="p"/>
                  </m:rPr>
                  <m:t>=</m:t>
                </m:r>
                <m:limLow>
                  <m:e>
                    <m:r>
                      <m:rPr>
                        <m:sty m:val="p"/>
                      </m:rPr>
                      <m:t>argmin</m:t>
                    </m:r>
                  </m:e>
                  <m:lim>
                    <m:r>
                      <m:t>θ</m:t>
                    </m:r>
                  </m:lim>
                </m:limLow>
                <m:d>
                  <m:dPr>
                    <m:begChr m:val="|"/>
                    <m:endChr m:val="|"/>
                    <m:sepChr m:val=""/>
                    <m:grow/>
                  </m:dPr>
                  <m:e/>
                </m:d>
                <m:acc>
                  <m:accPr>
                    <m:chr m:val="⃗"/>
                  </m:accPr>
                  <m:e>
                    <m:r>
                      <m:t>r</m:t>
                    </m:r>
                  </m:e>
                </m:acc>
                <m:sSup>
                  <m:e>
                    <m:d>
                      <m:dPr>
                        <m:begChr m:val="|"/>
                        <m:endChr m:val="|"/>
                        <m:sepChr m:val=""/>
                        <m:grow/>
                      </m:dPr>
                      <m:e/>
                    </m:d>
                  </m:e>
                  <m:sup>
                    <m:r>
                      <m:t>2</m:t>
                    </m:r>
                  </m:sup>
                </m:sSup>
                <m:r>
                  <m:rPr>
                    <m:sty m:val="p"/>
                  </m:rPr>
                  <m:t>−</m:t>
                </m:r>
                <m:r>
                  <m:t>2</m:t>
                </m:r>
                <m:r>
                  <m:rPr>
                    <m:sty m:val="p"/>
                  </m:rPr>
                  <m:t>Re</m:t>
                </m:r>
                <m:r>
                  <m:rPr>
                    <m:sty m:val="p"/>
                  </m:rPr>
                  <m:t>{</m:t>
                </m:r>
                <m:r>
                  <m:rPr>
                    <m:sty m:val="p"/>
                  </m:rPr>
                  <m:t>⟨</m:t>
                </m:r>
                <m:acc>
                  <m:accPr>
                    <m:chr m:val="⃗"/>
                  </m:accPr>
                  <m:e>
                    <m:r>
                      <m:t>r</m:t>
                    </m:r>
                  </m:e>
                </m:acc>
                <m:r>
                  <m:rPr>
                    <m:sty m:val="p"/>
                  </m:rPr>
                  <m:t>,</m:t>
                </m:r>
                <m:acc>
                  <m:accPr>
                    <m:chr m:val="⃗"/>
                  </m:accPr>
                  <m:e>
                    <m:r>
                      <m:t>s</m:t>
                    </m:r>
                  </m:e>
                </m:acc>
                <m:d>
                  <m:dPr>
                    <m:begChr m:val="("/>
                    <m:endChr m:val=")"/>
                    <m:sepChr m:val=""/>
                    <m:grow/>
                  </m:dPr>
                  <m:e>
                    <m:r>
                      <m:t>θ</m:t>
                    </m:r>
                  </m:e>
                </m:d>
                <m:r>
                  <m:rPr>
                    <m:sty m:val="p"/>
                  </m:rPr>
                  <m:t>}</m:t>
                </m:r>
                <m:r>
                  <m:rPr>
                    <m:sty m:val="p"/>
                  </m:rPr>
                  <m:t>+</m:t>
                </m:r>
                <m:d>
                  <m:dPr>
                    <m:begChr m:val="|"/>
                    <m:endChr m:val="|"/>
                    <m:sepChr m:val=""/>
                    <m:grow/>
                  </m:dPr>
                  <m:e/>
                </m:d>
                <m:acc>
                  <m:accPr>
                    <m:chr m:val="⃗"/>
                  </m:accPr>
                  <m:e>
                    <m:r>
                      <m:t>s</m:t>
                    </m:r>
                  </m:e>
                </m:acc>
                <m:d>
                  <m:dPr>
                    <m:begChr m:val="("/>
                    <m:endChr m:val=")"/>
                    <m:sepChr m:val=""/>
                    <m:grow/>
                  </m:dPr>
                  <m:e>
                    <m:r>
                      <m:t>θ</m:t>
                    </m:r>
                  </m:e>
                </m:d>
                <m:sSup>
                  <m:e>
                    <m:d>
                      <m:dPr>
                        <m:begChr m:val="|"/>
                        <m:endChr m:val="|"/>
                        <m:sepChr m:val=""/>
                        <m:grow/>
                      </m:dPr>
                      <m:e/>
                    </m:d>
                  </m:e>
                  <m:sup>
                    <m:r>
                      <m:t>2</m:t>
                    </m:r>
                  </m:sup>
                </m:sSup>
              </m:e>
            </m:mr>
          </m:m>
        </m:oMath>
      </m:oMathPara>
    </w:p>
    <w:p>
      <w:pPr>
        <w:pStyle w:val="FirstParagraph"/>
      </w:pPr>
      <w:r>
        <w:t xml:space="preserve">Now, notice a few things. First, notice that the first term does not depend on theta. We can remove it from the minimization over</w:t>
      </w:r>
      <w:r>
        <w:t xml:space="preserve"> </w:t>
      </w:r>
      <m:oMath>
        <m:r>
          <m:t>θ</m:t>
        </m:r>
      </m:oMath>
      <w:r>
        <w:t xml:space="preserve">. Second, notice that the third term is really a computation of the signal’s energy. Because a delay of the signal will not change the energy of the signal over an infinite time period (i.e. </w:t>
      </w:r>
      <m:oMath>
        <m:r>
          <m:t>n</m:t>
        </m:r>
        <m:r>
          <m:rPr>
            <m:sty m:val="p"/>
          </m:rPr>
          <m:t>→</m:t>
        </m:r>
        <m:r>
          <m:rPr>
            <m:sty m:val="p"/>
          </m:rPr>
          <m:t>∞</m:t>
        </m:r>
      </m:oMath>
      <w:r>
        <w:t xml:space="preserve">), this term also does not depend on</w:t>
      </w:r>
      <w:r>
        <w:t xml:space="preserve"> </w:t>
      </w:r>
      <m:oMath>
        <m:r>
          <m:t>θ</m:t>
        </m:r>
      </m:oMath>
      <w:r>
        <w:t xml:space="preserve">.</w:t>
      </w:r>
    </w:p>
    <w:p>
      <w:pPr>
        <w:pStyle w:val="BodyText"/>
      </w:pPr>
      <w:r>
        <w:t xml:space="preserve">Thus, the problem has become a minimization over</w:t>
      </w:r>
      <w:r>
        <w:t xml:space="preserve"> </w:t>
      </w:r>
      <m:oMath>
        <m:r>
          <m:t>θ</m:t>
        </m:r>
      </m:oMath>
      <w:r>
        <w:t xml:space="preserve"> </w:t>
      </w:r>
      <w:r>
        <w:t xml:space="preserve">on the middle term, which (because of the negative sign) is actually a maximization.</w:t>
      </w:r>
    </w:p>
    <w:p>
      <w:pPr>
        <w:pStyle w:val="BodyText"/>
      </w:pPr>
      <m:oMathPara>
        <m:oMathParaPr>
          <m:jc m:val="center"/>
        </m:oMathParaPr>
        <m:oMath>
          <m:sSub>
            <m:e>
              <m:acc>
                <m:accPr>
                  <m:chr m:val="̂"/>
                </m:accPr>
                <m:e>
                  <m:r>
                    <m:t>θ</m:t>
                  </m:r>
                </m:e>
              </m:acc>
            </m:e>
            <m:sub>
              <m:r>
                <m:t>M</m:t>
              </m:r>
              <m:r>
                <m:t>L</m:t>
              </m:r>
            </m:sub>
          </m:sSub>
          <m:d>
            <m:dPr>
              <m:begChr m:val="("/>
              <m:endChr m:val=")"/>
              <m:sepChr m:val=""/>
              <m:grow/>
            </m:dPr>
            <m:e>
              <m:acc>
                <m:accPr>
                  <m:chr m:val="⃗"/>
                </m:accPr>
                <m:e>
                  <m:r>
                    <m:t>r</m:t>
                  </m:r>
                </m:e>
              </m:acc>
            </m:e>
          </m:d>
          <m:r>
            <m:rPr>
              <m:sty m:val="p"/>
            </m:rPr>
            <m:t>=</m:t>
          </m:r>
          <m:limLow>
            <m:e>
              <m:r>
                <m:rPr>
                  <m:sty m:val="p"/>
                </m:rPr>
                <m:t>argmax</m:t>
              </m:r>
            </m:e>
            <m:lim>
              <m:r>
                <m:t>θ</m:t>
              </m:r>
            </m:lim>
          </m:limLow>
          <m:r>
            <m:rPr>
              <m:sty m:val="p"/>
            </m:rPr>
            <m:t>Re</m:t>
          </m:r>
          <m:r>
            <m:rPr>
              <m:sty m:val="p"/>
            </m:rPr>
            <m:t>{</m:t>
          </m:r>
          <m:r>
            <m:rPr>
              <m:sty m:val="p"/>
            </m:rPr>
            <m:t>⟨</m:t>
          </m:r>
          <m:acc>
            <m:accPr>
              <m:chr m:val="⃗"/>
            </m:accPr>
            <m:e>
              <m:r>
                <m:t>r</m:t>
              </m:r>
            </m:e>
          </m:acc>
          <m:r>
            <m:rPr>
              <m:sty m:val="p"/>
            </m:rPr>
            <m:t>,</m:t>
          </m:r>
          <m:acc>
            <m:accPr>
              <m:chr m:val="⃗"/>
            </m:accPr>
            <m:e>
              <m:r>
                <m:t>s</m:t>
              </m:r>
            </m:e>
          </m:acc>
          <m:d>
            <m:dPr>
              <m:begChr m:val="("/>
              <m:endChr m:val=")"/>
              <m:sepChr m:val=""/>
              <m:grow/>
            </m:dPr>
            <m:e>
              <m:r>
                <m:t>θ</m:t>
              </m:r>
            </m:e>
          </m:d>
          <m:r>
            <m:rPr>
              <m:sty m:val="p"/>
            </m:rPr>
            <m:t>}</m:t>
          </m:r>
        </m:oMath>
      </m:oMathPara>
    </w:p>
    <w:p>
      <w:pPr>
        <w:pStyle w:val="FirstParagraph"/>
      </w:pPr>
      <w:r>
        <w:t xml:space="preserve">Because we’d eventually like to do this operation in hardware, we can go back to continuous time and solve</w:t>
      </w:r>
    </w:p>
    <w:p>
      <w:pPr>
        <w:pStyle w:val="BodyText"/>
      </w:pPr>
      <m:oMathPara>
        <m:oMathParaPr>
          <m:jc m:val="center"/>
        </m:oMathParaPr>
        <m:oMath>
          <m:sSub>
            <m:e>
              <m:acc>
                <m:accPr>
                  <m:chr m:val="̂"/>
                </m:accPr>
                <m:e>
                  <m:r>
                    <m:t>θ</m:t>
                  </m:r>
                </m:e>
              </m:acc>
            </m:e>
            <m:sub>
              <m:r>
                <m:t>M</m:t>
              </m:r>
              <m:r>
                <m:t>L</m:t>
              </m:r>
            </m:sub>
          </m:sSub>
          <m:d>
            <m:dPr>
              <m:begChr m:val="("/>
              <m:endChr m:val=")"/>
              <m:sepChr m:val=""/>
              <m:grow/>
            </m:dPr>
            <m:e>
              <m:acc>
                <m:accPr>
                  <m:chr m:val="⃗"/>
                </m:accPr>
                <m:e>
                  <m:r>
                    <m:t>r</m:t>
                  </m:r>
                </m:e>
              </m:acc>
            </m:e>
          </m:d>
          <m:r>
            <m:rPr>
              <m:sty m:val="p"/>
            </m:rPr>
            <m:t>=</m:t>
          </m:r>
          <m:limLow>
            <m:e>
              <m:r>
                <m:rPr>
                  <m:sty m:val="p"/>
                </m:rPr>
                <m:t>argmax</m:t>
              </m:r>
            </m:e>
            <m:lim>
              <m:r>
                <m:t>θ</m:t>
              </m:r>
            </m:lim>
          </m:limLow>
          <m:r>
            <m:rPr>
              <m:sty m:val="p"/>
            </m:rPr>
            <m:t>Re</m:t>
          </m:r>
          <m:r>
            <m:rPr>
              <m:sty m:val="p"/>
            </m:rPr>
            <m:t>{</m:t>
          </m:r>
          <m:r>
            <m:rPr>
              <m:sty m:val="p"/>
            </m:rPr>
            <m:t>⟨</m:t>
          </m:r>
          <m:r>
            <m:t>r</m:t>
          </m:r>
          <m:d>
            <m:dPr>
              <m:begChr m:val="("/>
              <m:endChr m:val=")"/>
              <m:sepChr m:val=""/>
              <m:grow/>
            </m:dPr>
            <m:e>
              <m:r>
                <m:t>t</m:t>
              </m:r>
            </m:e>
          </m:d>
          <m:r>
            <m:rPr>
              <m:sty m:val="p"/>
            </m:rPr>
            <m:t>,</m:t>
          </m:r>
          <m:r>
            <m:t>s</m:t>
          </m:r>
          <m:d>
            <m:dPr>
              <m:begChr m:val="("/>
              <m:endChr m:val=")"/>
              <m:sepChr m:val=""/>
              <m:grow/>
            </m:dPr>
            <m:e>
              <m:r>
                <m:t>t</m:t>
              </m:r>
              <m:r>
                <m:rPr>
                  <m:sty m:val="p"/>
                </m:rPr>
                <m:t>−</m:t>
              </m:r>
              <m:r>
                <m:t>θ</m:t>
              </m:r>
            </m:e>
          </m:d>
          <m:r>
            <m:rPr>
              <m:sty m:val="p"/>
            </m:rPr>
            <m:t>}</m:t>
          </m:r>
        </m:oMath>
      </m:oMathPara>
    </w:p>
    <w:p>
      <w:pPr>
        <w:pStyle w:val="FirstParagraph"/>
      </w:pPr>
      <w:r>
        <w:t xml:space="preserve">In integral form, this equation becomes</w:t>
      </w:r>
    </w:p>
    <w:p>
      <w:pPr>
        <w:pStyle w:val="BodyText"/>
      </w:pPr>
      <m:oMathPara>
        <m:oMathParaPr>
          <m:jc m:val="center"/>
        </m:oMathParaPr>
        <m:oMath>
          <m:limLow>
            <m:e>
              <m:r>
                <m:rPr>
                  <m:sty m:val="p"/>
                </m:rPr>
                <m:t>argmax</m:t>
              </m:r>
            </m:e>
            <m:lim>
              <m:r>
                <m:t>θ</m:t>
              </m:r>
            </m:lim>
          </m:limLow>
          <m:r>
            <m:rPr>
              <m:sty m:val="p"/>
            </m:rPr>
            <m:t>Re</m:t>
          </m:r>
          <m:d>
            <m:dPr>
              <m:begChr m:val="{"/>
              <m:endChr m:val="}"/>
              <m:sepChr m:val=""/>
              <m:grow/>
            </m:dPr>
            <m:e>
              <m:nary>
                <m:naryPr>
                  <m:chr m:val="∫"/>
                  <m:limLoc m:val="subSup"/>
                  <m:subHide m:val="0"/>
                  <m:supHide m:val="0"/>
                </m:naryPr>
                <m:sub>
                  <m:r>
                    <m:rPr>
                      <m:sty m:val="p"/>
                    </m:rPr>
                    <m:t>−</m:t>
                  </m:r>
                  <m:r>
                    <m:rPr>
                      <m:sty m:val="p"/>
                    </m:rPr>
                    <m:t>∞</m:t>
                  </m:r>
                </m:sub>
                <m:sup>
                  <m:r>
                    <m:rPr>
                      <m:sty m:val="p"/>
                    </m:rPr>
                    <m:t>∞</m:t>
                  </m:r>
                </m:sup>
                <m:e>
                  <m:r>
                    <m:t>r</m:t>
                  </m:r>
                </m:e>
              </m:nary>
              <m:d>
                <m:dPr>
                  <m:begChr m:val="("/>
                  <m:endChr m:val=")"/>
                  <m:sepChr m:val=""/>
                  <m:grow/>
                </m:dPr>
                <m:e>
                  <m:r>
                    <m:t>t</m:t>
                  </m:r>
                </m:e>
              </m:d>
              <m:r>
                <m:t>s</m:t>
              </m:r>
              <m:d>
                <m:dPr>
                  <m:begChr m:val="("/>
                  <m:endChr m:val=")"/>
                  <m:sepChr m:val=""/>
                  <m:grow/>
                </m:dPr>
                <m:e>
                  <m:r>
                    <m:t>t</m:t>
                  </m:r>
                  <m:r>
                    <m:rPr>
                      <m:sty m:val="p"/>
                    </m:rPr>
                    <m:t>−</m:t>
                  </m:r>
                  <m:r>
                    <m:t>θ</m:t>
                  </m:r>
                </m:e>
              </m:d>
              <m:r>
                <m:t>d</m:t>
              </m:r>
              <m:r>
                <m:t>t</m:t>
              </m:r>
            </m:e>
          </m:d>
        </m:oMath>
      </m:oMathPara>
    </w:p>
    <w:p>
      <w:pPr>
        <w:pStyle w:val="FirstParagraph"/>
      </w:pPr>
      <w:r>
        <w:t xml:space="preserve">which is a correlation. We would like to find the value of</w:t>
      </w:r>
      <w:r>
        <w:t xml:space="preserve"> </w:t>
      </w:r>
      <m:oMath>
        <m:r>
          <m:t>θ</m:t>
        </m:r>
      </m:oMath>
      <w:r>
        <w:t xml:space="preserve"> </w:t>
      </w:r>
      <w:r>
        <w:t xml:space="preserve">that causes the correlation of our received signal and a delayed version of the real signal to be as large as possible.</w:t>
      </w:r>
    </w:p>
    <w:p>
      <w:pPr>
        <w:pStyle w:val="BodyText"/>
      </w:pPr>
      <w:r>
        <w:t xml:space="preserve">In principle,</w:t>
      </w:r>
      <w:r>
        <w:t xml:space="preserve"> </w:t>
      </w:r>
      <m:oMath>
        <m:r>
          <m:t>θ</m:t>
        </m:r>
      </m:oMath>
      <w:r>
        <w:t xml:space="preserve"> </w:t>
      </w:r>
      <w:r>
        <w:t xml:space="preserve">could take on any one of an infinite number of values. In practice, we can implement this by searching for a</w:t>
      </w:r>
      <w:r>
        <w:t xml:space="preserve"> </w:t>
      </w:r>
      <m:oMath>
        <m:r>
          <m:t>θ</m:t>
        </m:r>
      </m:oMath>
      <w:r>
        <w:t xml:space="preserve"> </w:t>
      </w:r>
      <w:r>
        <w:t xml:space="preserve">over a range of predetermined values (i.e grid search).</w:t>
      </w:r>
    </w:p>
    <w:tbl>
      <w:tblPr>
        <w:tblStyle w:val="Table"/>
        <w:tblW w:type="pct" w:w="5000"/>
        <w:tblLook w:firstRow="0" w:lastRow="0" w:firstColumn="0" w:lastColumn="0" w:noHBand="0" w:noVBand="0" w:val="0000"/>
        <w:jc w:val="start"/>
      </w:tblPr>
      <w:tblGrid>
        <w:gridCol w:w="7920"/>
      </w:tblGrid>
      <w:tr>
        <w:tc>
          <w:tcPr/>
          <w:p>
            <w:pPr>
              <w:jc w:val="center"/>
            </w:pPr>
            <w:r>
              <w:drawing>
                <wp:inline>
                  <wp:extent cx="3886200" cy="1828800"/>
                  <wp:effectExtent b="0" l="0" r="0" t="0"/>
                  <wp:docPr descr="" title="" id="21" name="Picture"/>
                  <a:graphic>
                    <a:graphicData uri="http://schemas.openxmlformats.org/drawingml/2006/picture">
                      <pic:pic>
                        <pic:nvPicPr>
                          <pic:cNvPr descr="./diagrams/correlator-receiver.svg"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86200" cy="1828800"/>
                          </a:xfrm>
                          <a:prstGeom prst="rect">
                            <a:avLst/>
                          </a:prstGeom>
                          <a:noFill/>
                          <a:ln w="9525">
                            <a:noFill/>
                            <a:headEnd/>
                            <a:tailEnd/>
                          </a:ln>
                        </pic:spPr>
                      </pic:pic>
                    </a:graphicData>
                  </a:graphic>
                </wp:inline>
              </w:drawing>
            </w:r>
          </w:p>
          <w:p>
            <w:pPr>
              <w:jc w:val="center"/>
            </w:pPr>
            <w:pPr>
              <w:jc w:val="start"/>
              <w:spacing w:before="200"/>
              <w:pStyle w:val="ImageCaption"/>
            </w:pPr>
            <w:r>
              <w:t xml:space="preserve">Block diagram for correlator detector.</w:t>
            </w:r>
          </w:p>
        </w:tc>
      </w:tr>
    </w:tbl>
    <w:p>
      <w:pPr>
        <w:pStyle w:val="BodyText"/>
      </w:pPr>
      <w:r>
        <w:t xml:space="preserve">We know that any correlation can also be implemented with a matched filter:</w:t>
      </w:r>
    </w:p>
    <w:tbl>
      <w:tblPr>
        <w:tblStyle w:val="Table"/>
        <w:tblW w:type="pct" w:w="5000"/>
        <w:tblLook w:firstRow="0" w:lastRow="0" w:firstColumn="0" w:lastColumn="0" w:noHBand="0" w:noVBand="0" w:val="0000"/>
        <w:jc w:val="start"/>
      </w:tblPr>
      <w:tblGrid>
        <w:gridCol w:w="7920"/>
      </w:tblGrid>
      <w:tr>
        <w:tc>
          <w:tcPr/>
          <w:p>
            <w:pPr>
              <w:jc w:val="center"/>
            </w:pPr>
            <w:r>
              <w:drawing>
                <wp:inline>
                  <wp:extent cx="4248150" cy="781050"/>
                  <wp:effectExtent b="0" l="0" r="0" t="0"/>
                  <wp:docPr descr="" title="" id="24" name="Picture"/>
                  <a:graphic>
                    <a:graphicData uri="http://schemas.openxmlformats.org/drawingml/2006/picture">
                      <pic:pic>
                        <pic:nvPicPr>
                          <pic:cNvPr descr="./diagrams/matched-filter-receiver.svg" id="2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bwMode="auto">
                          <a:xfrm>
                            <a:off x="0" y="0"/>
                            <a:ext cx="4248150" cy="781050"/>
                          </a:xfrm>
                          <a:prstGeom prst="rect">
                            <a:avLst/>
                          </a:prstGeom>
                          <a:noFill/>
                          <a:ln w="9525">
                            <a:noFill/>
                            <a:headEnd/>
                            <a:tailEnd/>
                          </a:ln>
                        </pic:spPr>
                      </pic:pic>
                    </a:graphicData>
                  </a:graphic>
                </wp:inline>
              </w:drawing>
            </w:r>
          </w:p>
          <w:p>
            <w:pPr>
              <w:jc w:val="center"/>
            </w:pPr>
            <w:pPr>
              <w:jc w:val="start"/>
              <w:spacing w:before="200"/>
              <w:pStyle w:val="ImageCaption"/>
            </w:pPr>
            <w:r>
              <w:t xml:space="preserve">Block diagram for matched-filter detector.</w:t>
            </w:r>
          </w:p>
        </w:tc>
      </w:tr>
    </w:tbl>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opt/quarto/share/formats/docx/note.png" id="2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We keep seeing that when we have Gaussian noise, minimum distance is often the design criteria for our receiver. In these cases, we keep coming back to the use of a matched filter. This is a property inherent to Gaussian problems, so we will continue to see it as a solution to these problems.</w:t>
            </w:r>
          </w:p>
        </w:tc>
      </w:tr>
    </w:tbl>
    <w:bookmarkEnd w:id="29"/>
    <w:bookmarkStart w:id="30" w:name="detection-of-a-discrete-valued-parameter"/>
    <w:p>
      <w:pPr>
        <w:pStyle w:val="Heading3"/>
      </w:pPr>
      <w:r>
        <w:t xml:space="preserve">Detection of a Discrete-Valued Parameter</w:t>
      </w:r>
    </w:p>
    <w:p>
      <w:pPr>
        <w:pStyle w:val="FirstParagraph"/>
      </w:pPr>
      <w:r>
        <w:t xml:space="preserve">Suppose</w:t>
      </w:r>
      <w:r>
        <w:t xml:space="preserve"> </w:t>
      </w:r>
      <m:oMath>
        <m:r>
          <m:t>θ</m:t>
        </m:r>
      </m:oMath>
      <w:r>
        <w:t xml:space="preserve"> </w:t>
      </w:r>
      <w:r>
        <w:t xml:space="preserve">takes on one of</w:t>
      </w:r>
      <w:r>
        <w:t xml:space="preserve"> </w:t>
      </w:r>
      <m:oMath>
        <m:r>
          <m:t>M</m:t>
        </m:r>
      </m:oMath>
      <w:r>
        <w:t xml:space="preserve"> </w:t>
      </w:r>
      <w:r>
        <w:t xml:space="preserve">values</w:t>
      </w:r>
      <w:r>
        <w:t xml:space="preserve"> </w:t>
      </w:r>
      <m:oMath>
        <m:r>
          <m:rPr>
            <m:sty m:val="p"/>
          </m:rPr>
          <m:t>{</m:t>
        </m:r>
        <m:sSub>
          <m:e>
            <m:r>
              <m:t>θ</m:t>
            </m:r>
          </m:e>
          <m:sub>
            <m:r>
              <m:t>1</m:t>
            </m:r>
          </m:sub>
        </m:sSub>
        <m:r>
          <m:rPr>
            <m:sty m:val="p"/>
          </m:rPr>
          <m:t>,</m:t>
        </m:r>
        <m:sSub>
          <m:e>
            <m:r>
              <m:t>θ</m:t>
            </m:r>
          </m:e>
          <m:sub>
            <m:r>
              <m:t>2</m:t>
            </m:r>
          </m:sub>
        </m:sSub>
        <m:r>
          <m:rPr>
            <m:sty m:val="p"/>
          </m:rPr>
          <m:t>,</m:t>
        </m:r>
        <m:r>
          <m:rPr>
            <m:sty m:val="p"/>
          </m:rPr>
          <m:t>.</m:t>
        </m:r>
        <m:r>
          <m:rPr>
            <m:sty m:val="p"/>
          </m:rPr>
          <m:t>.</m:t>
        </m:r>
        <m:r>
          <m:rPr>
            <m:sty m:val="p"/>
          </m:rPr>
          <m:t>.</m:t>
        </m:r>
        <m:r>
          <m:rPr>
            <m:sty m:val="p"/>
          </m:rPr>
          <m:t>,</m:t>
        </m:r>
        <m:sSub>
          <m:e>
            <m:r>
              <m:t>θ</m:t>
            </m:r>
          </m:e>
          <m:sub>
            <m:r>
              <m:t>M</m:t>
            </m:r>
          </m:sub>
        </m:sSub>
        <m:r>
          <m:rPr>
            <m:sty m:val="p"/>
          </m:rPr>
          <m:t>}</m:t>
        </m:r>
      </m:oMath>
      <w:r>
        <w:t xml:space="preserve">, then</w:t>
      </w:r>
      <w:r>
        <w:t xml:space="preserve"> </w:t>
      </w:r>
      <m:oMath>
        <m:sSub>
          <m:e>
            <m:acc>
              <m:accPr>
                <m:chr m:val="̂"/>
              </m:accPr>
              <m:e>
                <m:r>
                  <m:t>θ</m:t>
                </m:r>
              </m:e>
            </m:acc>
          </m:e>
          <m:sub>
            <m:r>
              <m:t>M</m:t>
            </m:r>
            <m:r>
              <m:t>L</m:t>
            </m:r>
          </m:sub>
        </m:sSub>
        <m:d>
          <m:dPr>
            <m:begChr m:val="("/>
            <m:endChr m:val=")"/>
            <m:sepChr m:val=""/>
            <m:grow/>
          </m:dPr>
          <m:e>
            <m:acc>
              <m:accPr>
                <m:chr m:val="⃗"/>
              </m:accPr>
              <m:e>
                <m:r>
                  <m:t>r</m:t>
                </m:r>
              </m:e>
            </m:acc>
          </m:e>
        </m:d>
        <m:r>
          <m:rPr>
            <m:sty m:val="p"/>
          </m:rPr>
          <m:t>=</m:t>
        </m:r>
        <m:sSub>
          <m:e>
            <m:r>
              <m:rPr>
                <m:sty m:val="p"/>
              </m:rPr>
              <m:t>argmax</m:t>
            </m:r>
          </m:e>
          <m:sub>
            <m:r>
              <m:rPr>
                <m:sty m:val="p"/>
              </m:rPr>
              <m:t>{</m:t>
            </m:r>
            <m:sSub>
              <m:e>
                <m:r>
                  <m:t>θ</m:t>
                </m:r>
              </m:e>
              <m:sub>
                <m:r>
                  <m:t>1</m:t>
                </m:r>
              </m:sub>
            </m:sSub>
            <m:r>
              <m:rPr>
                <m:sty m:val="p"/>
              </m:rPr>
              <m:t>,</m:t>
            </m:r>
            <m:r>
              <m:rPr>
                <m:sty m:val="p"/>
              </m:rPr>
              <m:t>.</m:t>
            </m:r>
            <m:r>
              <m:rPr>
                <m:sty m:val="p"/>
              </m:rPr>
              <m:t>.</m:t>
            </m:r>
            <m:r>
              <m:rPr>
                <m:sty m:val="p"/>
              </m:rPr>
              <m:t>.</m:t>
            </m:r>
            <m:r>
              <m:rPr>
                <m:sty m:val="p"/>
              </m:rPr>
              <m:t>,</m:t>
            </m:r>
            <m:sSub>
              <m:e>
                <m:r>
                  <m:t>θ</m:t>
                </m:r>
              </m:e>
              <m:sub>
                <m:r>
                  <m:t>M</m:t>
                </m:r>
              </m:sub>
            </m:sSub>
            <m:r>
              <m:rPr>
                <m:sty m:val="p"/>
              </m:rPr>
              <m:t>}</m:t>
            </m:r>
          </m:sub>
        </m:sSub>
        <m:sSub>
          <m:e>
            <m:r>
              <m:t>f</m:t>
            </m:r>
          </m:e>
          <m:sub>
            <m:acc>
              <m:accPr>
                <m:chr m:val="⃗"/>
              </m:accPr>
              <m:e>
                <m:r>
                  <m:t>r</m:t>
                </m:r>
              </m:e>
            </m:acc>
            <m:r>
              <m:rPr>
                <m:sty m:val="p"/>
              </m:rPr>
              <m:t>|</m:t>
            </m:r>
            <m:r>
              <m:t>θ</m:t>
            </m:r>
          </m:sub>
        </m:sSub>
        <m:d>
          <m:dPr>
            <m:begChr m:val="("/>
            <m:endChr m:val=")"/>
            <m:sepChr m:val=""/>
            <m:grow/>
          </m:dPr>
          <m:e>
            <m:acc>
              <m:accPr>
                <m:chr m:val="⃗"/>
              </m:accPr>
              <m:e>
                <m:r>
                  <m:t>r</m:t>
                </m:r>
              </m:e>
            </m:acc>
            <m:r>
              <m:rPr>
                <m:sty m:val="p"/>
              </m:rPr>
              <m:t>|</m:t>
            </m:r>
            <m:r>
              <m:t>θ</m:t>
            </m:r>
          </m:e>
        </m:d>
      </m:oMath>
      <w:r>
        <w:t xml:space="preserve"> </w:t>
      </w:r>
      <w:r>
        <w:t xml:space="preserve">is a search over the</w:t>
      </w:r>
      <w:r>
        <w:t xml:space="preserve"> </w:t>
      </w:r>
      <m:oMath>
        <m:r>
          <m:t>M</m:t>
        </m:r>
      </m:oMath>
      <w:r>
        <w:t xml:space="preserve"> </w:t>
      </w:r>
      <w:r>
        <w:t xml:space="preserve">values.</w:t>
      </w:r>
    </w:p>
    <w:p>
      <w:pPr>
        <w:pStyle w:val="BodyText"/>
      </w:pPr>
      <w:r>
        <w:t xml:space="preserve">If, for example,</w:t>
      </w:r>
      <w:r>
        <w:t xml:space="preserve"> </w:t>
      </w:r>
      <m:oMath>
        <m:r>
          <m:t>M</m:t>
        </m:r>
        <m:r>
          <m:rPr>
            <m:sty m:val="p"/>
          </m:rPr>
          <m:t>=</m:t>
        </m:r>
        <m:r>
          <m:t>2</m:t>
        </m:r>
      </m:oMath>
      <w:r>
        <w:t xml:space="preserve"> </w:t>
      </w:r>
      <w:r>
        <w:t xml:space="preserve">(the binary case) we can do the following:</w:t>
      </w:r>
    </w:p>
    <w:p>
      <w:pPr>
        <w:pStyle w:val="BodyText"/>
      </w:pPr>
      <m:oMathPara>
        <m:oMathParaPr>
          <m:jc m:val="center"/>
        </m:oMathParaPr>
        <m:oMath>
          <m:sSub>
            <m:e>
              <m:r>
                <m:t>f</m:t>
              </m:r>
            </m:e>
            <m:sub>
              <m:acc>
                <m:accPr>
                  <m:chr m:val="⃗"/>
                </m:accPr>
                <m:e>
                  <m:r>
                    <m:t>r</m:t>
                  </m:r>
                </m:e>
              </m:acc>
              <m:r>
                <m:rPr>
                  <m:sty m:val="p"/>
                </m:rPr>
                <m:t>|</m:t>
              </m:r>
              <m:r>
                <m:t>θ</m:t>
              </m:r>
            </m:sub>
          </m:sSub>
          <m:d>
            <m:dPr>
              <m:begChr m:val="("/>
              <m:endChr m:val=")"/>
              <m:sepChr m:val=""/>
              <m:grow/>
            </m:dPr>
            <m:e>
              <m:acc>
                <m:accPr>
                  <m:chr m:val="⃗"/>
                </m:accPr>
                <m:e>
                  <m:r>
                    <m:t>r</m:t>
                  </m:r>
                </m:e>
              </m:acc>
              <m:r>
                <m:rPr>
                  <m:sty m:val="p"/>
                </m:rPr>
                <m:t>|</m:t>
              </m:r>
              <m:sSub>
                <m:e>
                  <m:r>
                    <m:t>θ</m:t>
                  </m:r>
                </m:e>
                <m:sub>
                  <m:r>
                    <m:t>2</m:t>
                  </m:r>
                </m:sub>
              </m:sSub>
            </m:e>
          </m:d>
        </m:oMath>
      </m:oMathPara>
    </w:p>
    <w:p>
      <w:pPr>
        <w:pStyle w:val="FirstParagraph"/>
      </w:pPr>
      <m:oMathPara>
        <m:oMathParaPr>
          <m:jc m:val="center"/>
        </m:oMathParaPr>
        <m:oMath>
          <m:sSub>
            <m:e>
              <m:r>
                <m:t>f</m:t>
              </m:r>
            </m:e>
            <m:sub>
              <m:acc>
                <m:accPr>
                  <m:chr m:val="⃗"/>
                </m:accPr>
                <m:e>
                  <m:r>
                    <m:t>r</m:t>
                  </m:r>
                </m:e>
              </m:acc>
              <m:r>
                <m:rPr>
                  <m:sty m:val="p"/>
                </m:rPr>
                <m:t>|</m:t>
              </m:r>
              <m:r>
                <m:t>θ</m:t>
              </m:r>
            </m:sub>
          </m:sSub>
          <m:d>
            <m:dPr>
              <m:begChr m:val="("/>
              <m:endChr m:val=")"/>
              <m:sepChr m:val=""/>
              <m:grow/>
            </m:dPr>
            <m:e>
              <m:acc>
                <m:accPr>
                  <m:chr m:val="⃗"/>
                </m:accPr>
                <m:e>
                  <m:r>
                    <m:t>r</m:t>
                  </m:r>
                </m:e>
              </m:acc>
              <m:r>
                <m:rPr>
                  <m:sty m:val="p"/>
                </m:rPr>
                <m:t>|</m:t>
              </m:r>
              <m:sSub>
                <m:e>
                  <m:r>
                    <m:t>θ</m:t>
                  </m:r>
                </m:e>
                <m:sub>
                  <m:r>
                    <m:t>1</m:t>
                  </m:r>
                </m:sub>
              </m:sSub>
            </m:e>
          </m:d>
        </m:oMath>
      </m:oMathPara>
    </w:p>
    <w:p>
      <w:pPr>
        <w:pStyle w:val="FirstParagraph"/>
      </w:pPr>
      <w:r>
        <w:t xml:space="preserve">We compute the likelihood function for each value of theta and then compare them when we plug in</w:t>
      </w:r>
      <w:r>
        <w:t xml:space="preserve"> </w:t>
      </w:r>
      <m:oMath>
        <m:r>
          <m:t>r</m:t>
        </m:r>
      </m:oMath>
      <w:r>
        <w:t xml:space="preserve">. Whichever function returns a larger likelihood gives the correct</w:t>
      </w:r>
      <w:r>
        <w:t xml:space="preserve"> </w:t>
      </w:r>
      <m:oMath>
        <m:r>
          <m:t>θ</m:t>
        </m:r>
      </m:oMath>
      <w:r>
        <w:t xml:space="preserve">. For instance, if</w:t>
      </w:r>
      <w:r>
        <w:t xml:space="preserve"> </w:t>
      </w:r>
      <m:oMath>
        <m:sSub>
          <m:e>
            <m:r>
              <m:t>f</m:t>
            </m:r>
          </m:e>
          <m:sub>
            <m:acc>
              <m:accPr>
                <m:chr m:val="⃗"/>
              </m:accPr>
              <m:e>
                <m:r>
                  <m:t>r</m:t>
                </m:r>
              </m:e>
            </m:acc>
            <m:r>
              <m:rPr>
                <m:sty m:val="p"/>
              </m:rPr>
              <m:t>|</m:t>
            </m:r>
            <m:r>
              <m:t>θ</m:t>
            </m:r>
          </m:sub>
        </m:sSub>
        <m:d>
          <m:dPr>
            <m:begChr m:val="("/>
            <m:endChr m:val=")"/>
            <m:sepChr m:val=""/>
            <m:grow/>
          </m:dPr>
          <m:e>
            <m:acc>
              <m:accPr>
                <m:chr m:val="⃗"/>
              </m:accPr>
              <m:e>
                <m:r>
                  <m:t>r</m:t>
                </m:r>
              </m:e>
            </m:acc>
            <m:r>
              <m:rPr>
                <m:sty m:val="p"/>
              </m:rPr>
              <m:t>|</m:t>
            </m:r>
            <m:sSub>
              <m:e>
                <m:r>
                  <m:t>θ</m:t>
                </m:r>
              </m:e>
              <m:sub>
                <m:r>
                  <m:t>2</m:t>
                </m:r>
              </m:sub>
            </m:sSub>
          </m:e>
        </m:d>
        <m:r>
          <m:rPr>
            <m:sty m:val="p"/>
          </m:rPr>
          <m:t>&gt;</m:t>
        </m:r>
        <m:sSub>
          <m:e>
            <m:r>
              <m:t>f</m:t>
            </m:r>
          </m:e>
          <m:sub>
            <m:acc>
              <m:accPr>
                <m:chr m:val="⃗"/>
              </m:accPr>
              <m:e>
                <m:r>
                  <m:t>r</m:t>
                </m:r>
              </m:e>
            </m:acc>
            <m:r>
              <m:rPr>
                <m:sty m:val="p"/>
              </m:rPr>
              <m:t>|</m:t>
            </m:r>
            <m:r>
              <m:t>θ</m:t>
            </m:r>
          </m:sub>
        </m:sSub>
        <m:d>
          <m:dPr>
            <m:begChr m:val="("/>
            <m:endChr m:val=")"/>
            <m:sepChr m:val=""/>
            <m:grow/>
          </m:dPr>
          <m:e>
            <m:acc>
              <m:accPr>
                <m:chr m:val="⃗"/>
              </m:accPr>
              <m:e>
                <m:r>
                  <m:t>r</m:t>
                </m:r>
              </m:e>
            </m:acc>
            <m:r>
              <m:rPr>
                <m:sty m:val="p"/>
              </m:rPr>
              <m:t>|</m:t>
            </m:r>
            <m:sSub>
              <m:e>
                <m:r>
                  <m:t>θ</m:t>
                </m:r>
              </m:e>
              <m:sub>
                <m:r>
                  <m:t>1</m:t>
                </m:r>
              </m:sub>
            </m:sSub>
          </m:e>
        </m:d>
      </m:oMath>
      <w:r>
        <w:t xml:space="preserve">, then</w:t>
      </w:r>
      <w:r>
        <w:t xml:space="preserve"> </w:t>
      </w:r>
      <m:oMath>
        <m:acc>
          <m:accPr>
            <m:chr m:val="̂"/>
          </m:accPr>
          <m:e>
            <m:r>
              <m:t>θ</m:t>
            </m:r>
          </m:e>
        </m:acc>
        <m:r>
          <m:rPr>
            <m:sty m:val="p"/>
          </m:rPr>
          <m:t>=</m:t>
        </m:r>
        <m:sSub>
          <m:e>
            <m:r>
              <m:t>θ</m:t>
            </m:r>
          </m:e>
          <m:sub>
            <m:r>
              <m:t>2</m:t>
            </m:r>
          </m:sub>
        </m:sSub>
      </m:oMath>
      <w:r>
        <w:t xml:space="preserve">. Note that if the likelihoods are the same, then either</w:t>
      </w:r>
      <w:r>
        <w:t xml:space="preserve"> </w:t>
      </w:r>
      <m:oMath>
        <m:r>
          <m:t>θ</m:t>
        </m:r>
      </m:oMath>
      <w:r>
        <w:t xml:space="preserve"> </w:t>
      </w:r>
      <w:r>
        <w:t xml:space="preserve">will work.</w:t>
      </w:r>
    </w:p>
    <w:p>
      <w:pPr>
        <w:pStyle w:val="BodyText"/>
      </w:pPr>
      <w:r>
        <w:t xml:space="preserve">We can get the same result by computing the ratio of the two functions and comparing that ratio to 1. This ratio is called the</w:t>
      </w:r>
      <w:r>
        <w:t xml:space="preserve"> </w:t>
      </w:r>
      <w:r>
        <w:rPr>
          <w:iCs/>
          <w:i/>
        </w:rPr>
        <w:t xml:space="preserve">likelihood ratio</w:t>
      </w:r>
      <w:r>
        <w:t xml:space="preserve"> </w:t>
      </w:r>
      <w:r>
        <w:t xml:space="preserve">and the rule that generates it is called a</w:t>
      </w:r>
      <w:r>
        <w:t xml:space="preserve"> </w:t>
      </w:r>
      <w:r>
        <w:rPr>
          <w:iCs/>
          <w:i/>
        </w:rPr>
        <w:t xml:space="preserve">likelihood ratio test</w:t>
      </w:r>
      <w:r>
        <w:t xml:space="preserve">. For the above example, the likelihood ratio would look like</w:t>
      </w:r>
    </w:p>
    <w:p>
      <w:pPr>
        <w:pStyle w:val="BodyText"/>
      </w:pPr>
      <m:oMathPara>
        <m:oMathParaPr>
          <m:jc m:val="center"/>
        </m:oMathParaPr>
        <m:oMath>
          <m:f>
            <m:fPr>
              <m:type m:val="bar"/>
            </m:fPr>
            <m:num>
              <m:sSub>
                <m:e>
                  <m:r>
                    <m:t>f</m:t>
                  </m:r>
                </m:e>
                <m:sub>
                  <m:acc>
                    <m:accPr>
                      <m:chr m:val="⃗"/>
                    </m:accPr>
                    <m:e>
                      <m:r>
                        <m:t>r</m:t>
                      </m:r>
                    </m:e>
                  </m:acc>
                  <m:r>
                    <m:rPr>
                      <m:sty m:val="p"/>
                    </m:rPr>
                    <m:t>|</m:t>
                  </m:r>
                  <m:r>
                    <m:t>θ</m:t>
                  </m:r>
                </m:sub>
              </m:sSub>
              <m:d>
                <m:dPr>
                  <m:begChr m:val="("/>
                  <m:endChr m:val=")"/>
                  <m:sepChr m:val=""/>
                  <m:grow/>
                </m:dPr>
                <m:e>
                  <m:acc>
                    <m:accPr>
                      <m:chr m:val="⃗"/>
                    </m:accPr>
                    <m:e>
                      <m:r>
                        <m:t>r</m:t>
                      </m:r>
                    </m:e>
                  </m:acc>
                  <m:r>
                    <m:rPr>
                      <m:sty m:val="p"/>
                    </m:rPr>
                    <m:t>|</m:t>
                  </m:r>
                  <m:sSub>
                    <m:e>
                      <m:r>
                        <m:t>θ</m:t>
                      </m:r>
                    </m:e>
                    <m:sub>
                      <m:r>
                        <m:t>2</m:t>
                      </m:r>
                    </m:sub>
                  </m:sSub>
                </m:e>
              </m:d>
            </m:num>
            <m:den>
              <m:sSub>
                <m:e>
                  <m:r>
                    <m:t>f</m:t>
                  </m:r>
                </m:e>
                <m:sub>
                  <m:acc>
                    <m:accPr>
                      <m:chr m:val="⃗"/>
                    </m:accPr>
                    <m:e>
                      <m:r>
                        <m:t>r</m:t>
                      </m:r>
                    </m:e>
                  </m:acc>
                  <m:r>
                    <m:rPr>
                      <m:sty m:val="p"/>
                    </m:rPr>
                    <m:t>|</m:t>
                  </m:r>
                  <m:r>
                    <m:t>θ</m:t>
                  </m:r>
                </m:sub>
              </m:sSub>
              <m:d>
                <m:dPr>
                  <m:begChr m:val="("/>
                  <m:endChr m:val=")"/>
                  <m:sepChr m:val=""/>
                  <m:grow/>
                </m:dPr>
                <m:e>
                  <m:acc>
                    <m:accPr>
                      <m:chr m:val="⃗"/>
                    </m:accPr>
                    <m:e>
                      <m:r>
                        <m:t>r</m:t>
                      </m:r>
                    </m:e>
                  </m:acc>
                  <m:r>
                    <m:rPr>
                      <m:sty m:val="p"/>
                    </m:rPr>
                    <m:t>|</m:t>
                  </m:r>
                  <m:sSub>
                    <m:e>
                      <m:r>
                        <m:t>θ</m:t>
                      </m:r>
                    </m:e>
                    <m:sub>
                      <m:r>
                        <m:t>1</m:t>
                      </m:r>
                    </m:sub>
                  </m:sSub>
                </m:e>
              </m:d>
            </m:den>
          </m:f>
          <m:r>
            <m:rPr>
              <m:sty m:val="p"/>
            </m:rPr>
            <m:t>⋛</m:t>
          </m:r>
          <m:r>
            <m:t>1</m:t>
          </m:r>
        </m:oMath>
      </m:oMathPara>
    </w:p>
    <w:p>
      <w:pPr>
        <w:pStyle w:val="FirstParagraph"/>
      </w:pPr>
      <w:r>
        <w:t xml:space="preserve">This can be used to simplify algorithms because oftentimes factors present in each function will cancel each other out. In essence, we compute some function of our data, compare to some threshold, and then decide which paramter is correct.</w:t>
      </w:r>
    </w:p>
    <w:p>
      <w:pPr>
        <w:pStyle w:val="BodyText"/>
      </w:pPr>
      <w:r>
        <w:t xml:space="preserve">This system can be generalized to cases where</w:t>
      </w:r>
      <w:r>
        <w:t xml:space="preserve"> </w:t>
      </w:r>
      <m:oMath>
        <m:r>
          <m:t>M</m:t>
        </m:r>
        <m:r>
          <m:rPr>
            <m:sty m:val="p"/>
          </m:rPr>
          <m:t>&gt;</m:t>
        </m:r>
        <m:r>
          <m:t>2</m:t>
        </m:r>
      </m:oMath>
      <w:r>
        <w:t xml:space="preserve">. For</w:t>
      </w:r>
      <w:r>
        <w:t xml:space="preserve"> </w:t>
      </w:r>
      <m:oMath>
        <m:r>
          <m:t>M</m:t>
        </m:r>
        <m:r>
          <m:rPr>
            <m:sty m:val="p"/>
          </m:rPr>
          <m:t>&gt;</m:t>
        </m:r>
        <m:r>
          <m:t>2</m:t>
        </m:r>
      </m:oMath>
      <w:r>
        <w:t xml:space="preserve"> </w:t>
      </w:r>
      <w:r>
        <w:t xml:space="preserve">we can implement the search as</w:t>
      </w:r>
      <w:r>
        <w:t xml:space="preserve"> </w:t>
      </w:r>
      <m:oMath>
        <m:r>
          <m:t>M</m:t>
        </m:r>
        <m:r>
          <m:rPr>
            <m:sty m:val="p"/>
          </m:rPr>
          <m:t>−</m:t>
        </m:r>
        <m:r>
          <m:t>1</m:t>
        </m:r>
      </m:oMath>
      <w:r>
        <w:t xml:space="preserve"> </w:t>
      </w:r>
      <w:r>
        <w:t xml:space="preserve">binary tests. Suppose</w:t>
      </w:r>
      <w:r>
        <w:t xml:space="preserve"> </w:t>
      </w:r>
      <m:oMath>
        <m:sSub>
          <m:e>
            <m:acc>
              <m:accPr>
                <m:chr m:val="̂"/>
              </m:accPr>
              <m:e>
                <m:r>
                  <m:t>θ</m:t>
                </m:r>
              </m:e>
            </m:acc>
          </m:e>
          <m:sub>
            <m:r>
              <m:t>m</m:t>
            </m:r>
          </m:sub>
        </m:sSub>
        <m:r>
          <m:rPr>
            <m:sty m:val="p"/>
          </m:rPr>
          <m:t>=</m:t>
        </m:r>
        <m:sSub>
          <m:e>
            <m:r>
              <m:rPr>
                <m:sty m:val="p"/>
              </m:rPr>
              <m:t>argmax</m:t>
            </m:r>
          </m:e>
          <m:sub>
            <m:r>
              <m:rPr>
                <m:sty m:val="p"/>
              </m:rPr>
              <m:t>{</m:t>
            </m:r>
            <m:sSub>
              <m:e>
                <m:r>
                  <m:t>θ</m:t>
                </m:r>
              </m:e>
              <m:sub>
                <m:r>
                  <m:t>1</m:t>
                </m:r>
              </m:sub>
            </m:sSub>
            <m:r>
              <m:rPr>
                <m:sty m:val="p"/>
              </m:rPr>
              <m:t>,</m:t>
            </m:r>
            <m:r>
              <m:rPr>
                <m:sty m:val="p"/>
              </m:rPr>
              <m:t>.</m:t>
            </m:r>
            <m:r>
              <m:rPr>
                <m:sty m:val="p"/>
              </m:rPr>
              <m:t>.</m:t>
            </m:r>
            <m:r>
              <m:rPr>
                <m:sty m:val="p"/>
              </m:rPr>
              <m:t>.</m:t>
            </m:r>
            <m:r>
              <m:rPr>
                <m:sty m:val="p"/>
              </m:rPr>
              <m:t>,</m:t>
            </m:r>
            <m:sSub>
              <m:e>
                <m:r>
                  <m:t>θ</m:t>
                </m:r>
              </m:e>
              <m:sub>
                <m:r>
                  <m:t>M</m:t>
                </m:r>
              </m:sub>
            </m:sSub>
            <m:r>
              <m:rPr>
                <m:sty m:val="p"/>
              </m:rPr>
              <m:t>}</m:t>
            </m:r>
          </m:sub>
        </m:sSub>
        <m:sSub>
          <m:e>
            <m:r>
              <m:t>f</m:t>
            </m:r>
          </m:e>
          <m:sub>
            <m:acc>
              <m:accPr>
                <m:chr m:val="⃗"/>
              </m:accPr>
              <m:e>
                <m:r>
                  <m:t>r</m:t>
                </m:r>
              </m:e>
            </m:acc>
            <m:r>
              <m:rPr>
                <m:sty m:val="p"/>
              </m:rPr>
              <m:t>|</m:t>
            </m:r>
            <m:r>
              <m:t>θ</m:t>
            </m:r>
          </m:sub>
        </m:sSub>
        <m:d>
          <m:dPr>
            <m:begChr m:val="("/>
            <m:endChr m:val=")"/>
            <m:sepChr m:val=""/>
            <m:grow/>
          </m:dPr>
          <m:e>
            <m:acc>
              <m:accPr>
                <m:chr m:val="⃗"/>
              </m:accPr>
              <m:e>
                <m:r>
                  <m:t>r</m:t>
                </m:r>
              </m:e>
            </m:acc>
            <m:r>
              <m:rPr>
                <m:sty m:val="p"/>
              </m:rPr>
              <m:t>|</m:t>
            </m:r>
            <m:r>
              <m:t>θ</m:t>
            </m:r>
          </m:e>
        </m:d>
      </m:oMath>
      <w:r>
        <w:t xml:space="preserve">. Then we perform a likelihood ratio test,</w:t>
      </w:r>
      <w:r>
        <w:t xml:space="preserve"> </w:t>
      </w:r>
      <m:oMath>
        <m:f>
          <m:fPr>
            <m:type m:val="bar"/>
          </m:fPr>
          <m:num>
            <m:sSub>
              <m:e>
                <m:r>
                  <m:t>f</m:t>
                </m:r>
              </m:e>
              <m:sub>
                <m:acc>
                  <m:accPr>
                    <m:chr m:val="⃗"/>
                  </m:accPr>
                  <m:e>
                    <m:r>
                      <m:t>r</m:t>
                    </m:r>
                  </m:e>
                </m:acc>
                <m:r>
                  <m:rPr>
                    <m:sty m:val="p"/>
                  </m:rPr>
                  <m:t>|</m:t>
                </m:r>
                <m:r>
                  <m:t>θ</m:t>
                </m:r>
              </m:sub>
            </m:sSub>
            <m:d>
              <m:dPr>
                <m:begChr m:val="("/>
                <m:endChr m:val=")"/>
                <m:sepChr m:val=""/>
                <m:grow/>
              </m:dPr>
              <m:e>
                <m:acc>
                  <m:accPr>
                    <m:chr m:val="⃗"/>
                  </m:accPr>
                  <m:e>
                    <m:r>
                      <m:t>r</m:t>
                    </m:r>
                  </m:e>
                </m:acc>
                <m:r>
                  <m:rPr>
                    <m:sty m:val="p"/>
                  </m:rPr>
                  <m:t>|</m:t>
                </m:r>
                <m:sSub>
                  <m:e>
                    <m:r>
                      <m:t>θ</m:t>
                    </m:r>
                  </m:e>
                  <m:sub>
                    <m:r>
                      <m:t>m</m:t>
                    </m:r>
                    <m:r>
                      <m:rPr>
                        <m:sty m:val="p"/>
                      </m:rPr>
                      <m:t>+</m:t>
                    </m:r>
                    <m:r>
                      <m:t>1</m:t>
                    </m:r>
                  </m:sub>
                </m:sSub>
              </m:e>
            </m:d>
          </m:num>
          <m:den>
            <m:sSub>
              <m:e>
                <m:r>
                  <m:t>f</m:t>
                </m:r>
              </m:e>
              <m:sub>
                <m:acc>
                  <m:accPr>
                    <m:chr m:val="⃗"/>
                  </m:accPr>
                  <m:e>
                    <m:r>
                      <m:t>r</m:t>
                    </m:r>
                  </m:e>
                </m:acc>
                <m:r>
                  <m:rPr>
                    <m:sty m:val="p"/>
                  </m:rPr>
                  <m:t>|</m:t>
                </m:r>
                <m:r>
                  <m:t>θ</m:t>
                </m:r>
              </m:sub>
            </m:sSub>
            <m:d>
              <m:dPr>
                <m:begChr m:val="("/>
                <m:endChr m:val=")"/>
                <m:sepChr m:val=""/>
                <m:grow/>
              </m:dPr>
              <m:e>
                <m:acc>
                  <m:accPr>
                    <m:chr m:val="⃗"/>
                  </m:accPr>
                  <m:e>
                    <m:r>
                      <m:t>r</m:t>
                    </m:r>
                  </m:e>
                </m:acc>
                <m:r>
                  <m:rPr>
                    <m:sty m:val="p"/>
                  </m:rPr>
                  <m:t>|</m:t>
                </m:r>
                <m:sSub>
                  <m:e>
                    <m:r>
                      <m:t>θ</m:t>
                    </m:r>
                  </m:e>
                  <m:sub>
                    <m:r>
                      <m:t>m</m:t>
                    </m:r>
                  </m:sub>
                </m:sSub>
              </m:e>
            </m:d>
          </m:den>
        </m:f>
        <m:r>
          <m:rPr>
            <m:sty m:val="p"/>
          </m:rPr>
          <m:t>⋛</m:t>
        </m:r>
        <m:r>
          <m:t>1</m:t>
        </m:r>
      </m:oMath>
      <w:r>
        <w:t xml:space="preserve">, and we update the most likely option as we go down the line, keeping the highest value as we move. After evaluating the whole sequence, we would have the largest value.</w:t>
      </w:r>
    </w:p>
    <w:bookmarkEnd w:id="30"/>
    <w:bookmarkStart w:id="31" w:name="non-coherent-ook-detection"/>
    <w:p>
      <w:pPr>
        <w:pStyle w:val="Heading3"/>
      </w:pPr>
      <w:r>
        <w:t xml:space="preserve">Non-Coherent OOK Detection</w:t>
      </w:r>
    </w:p>
    <w:p>
      <w:pPr>
        <w:pStyle w:val="FirstParagraph"/>
      </w:pPr>
      <w:r>
        <w:t xml:space="preserve">Suppose our received signal is modeled as</w:t>
      </w:r>
      <w:r>
        <w:t xml:space="preserve"> </w:t>
      </w:r>
      <m:oMath>
        <m:sSub>
          <m:e>
            <m:r>
              <m:t>r</m:t>
            </m:r>
          </m:e>
          <m:sub>
            <m:r>
              <m:t>k</m:t>
            </m:r>
          </m:sub>
        </m:sSub>
        <m:r>
          <m:rPr>
            <m:sty m:val="p"/>
          </m:rPr>
          <m:t>=</m:t>
        </m:r>
        <m:r>
          <m:t>θ</m:t>
        </m:r>
        <m:sSup>
          <m:e>
            <m:r>
              <m:t>e</m:t>
            </m:r>
          </m:e>
          <m:sup>
            <m:r>
              <m:t>j</m:t>
            </m:r>
            <m:r>
              <m:t>φ</m:t>
            </m:r>
          </m:sup>
        </m:sSup>
        <m:r>
          <m:rPr>
            <m:sty m:val="p"/>
          </m:rPr>
          <m:t>+</m:t>
        </m:r>
        <m:sSub>
          <m:e>
            <m:r>
              <m:t>w</m:t>
            </m:r>
          </m:e>
          <m:sub>
            <m:r>
              <m:t>k</m:t>
            </m:r>
          </m:sub>
        </m:sSub>
      </m:oMath>
      <w:r>
        <w:t xml:space="preserve"> </w:t>
      </w:r>
      <w:r>
        <w:t xml:space="preserve">where</w:t>
      </w:r>
      <w:r>
        <w:t xml:space="preserve"> </w:t>
      </w:r>
      <m:oMath>
        <m:r>
          <m:t>θ</m:t>
        </m:r>
        <m:r>
          <m:rPr>
            <m:sty m:val="p"/>
          </m:rPr>
          <m:t>∈</m:t>
        </m:r>
        <m:r>
          <m:rPr>
            <m:sty m:val="p"/>
          </m:rPr>
          <m:t>{</m:t>
        </m:r>
        <m:r>
          <m:t>0</m:t>
        </m:r>
        <m:r>
          <m:rPr>
            <m:sty m:val="p"/>
          </m:rPr>
          <m:t>,</m:t>
        </m:r>
        <m:r>
          <m:t>1</m:t>
        </m:r>
        <m:r>
          <m:rPr>
            <m:sty m:val="p"/>
          </m:rPr>
          <m:t>}</m:t>
        </m:r>
      </m:oMath>
      <w:r>
        <w:t xml:space="preserve"> </w:t>
      </w:r>
      <w:r>
        <w:t xml:space="preserve">and there is some unknown phase.</w:t>
      </w:r>
      <w:r>
        <w:t xml:space="preserve"> </w:t>
      </w:r>
      <m:oMath>
        <m:sSub>
          <m:e>
            <m:r>
              <m:t>w</m:t>
            </m:r>
          </m:e>
          <m:sub>
            <m:r>
              <m:t>k</m:t>
            </m:r>
          </m:sub>
        </m:sSub>
      </m:oMath>
      <w:r>
        <w:t xml:space="preserve"> </w:t>
      </w:r>
      <w:r>
        <w:t xml:space="preserve">is complex Gaussian iid, which means that real and imaginary parts are Gaussian and indpendent of each other.</w:t>
      </w:r>
      <w:r>
        <w:t xml:space="preserve"> </w:t>
      </w:r>
      <m:oMath>
        <m:r>
          <m:t>φ</m:t>
        </m:r>
      </m:oMath>
      <w:r>
        <w:t xml:space="preserve"> </w:t>
      </w:r>
      <w:r>
        <w:t xml:space="preserve">is uniformly distributed between</w:t>
      </w:r>
      <w:r>
        <w:t xml:space="preserve"> </w:t>
      </w:r>
      <m:oMath>
        <m:r>
          <m:rPr>
            <m:sty m:val="p"/>
          </m:rPr>
          <m:t>−</m:t>
        </m:r>
        <m:r>
          <m:t>π</m:t>
        </m:r>
      </m:oMath>
      <w:r>
        <w:t xml:space="preserve"> </w:t>
      </w:r>
      <w:r>
        <w:t xml:space="preserve">and</w:t>
      </w:r>
      <w:r>
        <w:t xml:space="preserve"> </w:t>
      </w:r>
      <m:oMath>
        <m:r>
          <m:t>π</m:t>
        </m:r>
      </m:oMath>
      <w:r>
        <w:t xml:space="preserve"> </w:t>
      </w:r>
      <w:r>
        <w:t xml:space="preserve">(in lab we won’t try to estimate this, just detect around it).</w:t>
      </w:r>
    </w:p>
    <w:p>
      <w:pPr>
        <w:pStyle w:val="BodyText"/>
      </w:pPr>
      <w:r>
        <w:t xml:space="preserve">After a</w:t>
      </w:r>
      <w:r>
        <w:t xml:space="preserve"> </w:t>
      </w:r>
      <w:r>
        <w:rPr>
          <w:iCs/>
          <w:i/>
        </w:rPr>
        <w:t xml:space="preserve">lengthy</w:t>
      </w:r>
      <w:r>
        <w:t xml:space="preserve"> </w:t>
      </w:r>
      <w:r>
        <w:t xml:space="preserve">derivation, the received energy</w:t>
      </w:r>
      <w:r>
        <w:t xml:space="preserve"> </w:t>
      </w:r>
      <m:oMath>
        <m:d>
          <m:dPr>
            <m:begChr m:val="|"/>
            <m:endChr m:val="|"/>
            <m:sepChr m:val=""/>
            <m:grow/>
          </m:dPr>
          <m:e/>
        </m:d>
        <m:r>
          <m:t>r</m:t>
        </m:r>
        <m:sSup>
          <m:e>
            <m:d>
              <m:dPr>
                <m:begChr m:val="|"/>
                <m:endChr m:val="|"/>
                <m:sepChr m:val=""/>
                <m:grow/>
              </m:dPr>
              <m:e/>
            </m:d>
          </m:e>
          <m:sup>
            <m:r>
              <m:t>2</m:t>
            </m:r>
          </m:sup>
        </m:sSup>
      </m:oMath>
      <w:r>
        <w:t xml:space="preserve"> </w:t>
      </w:r>
      <w:r>
        <w:t xml:space="preserve">is a so-called sufficient statistic. In other words, we can rewrite the likelihood ratio test in the form</w:t>
      </w:r>
    </w:p>
    <w:p>
      <w:pPr>
        <w:pStyle w:val="BodyText"/>
      </w:pPr>
      <m:oMathPara>
        <m:oMathParaPr>
          <m:jc m:val="center"/>
        </m:oMathParaPr>
        <m:oMath>
          <m:d>
            <m:dPr>
              <m:begChr m:val="|"/>
              <m:endChr m:val="|"/>
              <m:sepChr m:val=""/>
              <m:grow/>
            </m:dPr>
            <m:e/>
          </m:d>
          <m:r>
            <m:t>r</m:t>
          </m:r>
          <m:sSup>
            <m:e>
              <m:d>
                <m:dPr>
                  <m:begChr m:val="|"/>
                  <m:endChr m:val="|"/>
                  <m:sepChr m:val=""/>
                  <m:grow/>
                </m:dPr>
                <m:e/>
              </m:d>
            </m:e>
            <m:sup>
              <m:r>
                <m:t>2</m:t>
              </m:r>
            </m:sup>
          </m:sSup>
          <m:r>
            <m:rPr>
              <m:sty m:val="p"/>
            </m:rPr>
            <m:t>⋛</m:t>
          </m:r>
          <m:r>
            <m:t>γ</m:t>
          </m:r>
        </m:oMath>
      </m:oMathPara>
    </w:p>
    <w:p>
      <w:pPr>
        <w:pStyle w:val="FirstParagraph"/>
      </w:pPr>
      <w:r>
        <w:t xml:space="preserve">where</w:t>
      </w:r>
      <w:r>
        <w:t xml:space="preserve"> </w:t>
      </w:r>
      <m:oMath>
        <m:r>
          <m:t>γ</m:t>
        </m:r>
      </m:oMath>
      <w:r>
        <w:t xml:space="preserve"> </w:t>
      </w:r>
      <w:r>
        <w:t xml:space="preserve">is some threshold. We then assign either ON or OFF to values above or below that threshold. We want to pick</w:t>
      </w:r>
      <w:r>
        <w:t xml:space="preserve"> </w:t>
      </w:r>
      <m:oMath>
        <m:r>
          <m:t>θ</m:t>
        </m:r>
      </m:oMath>
      <w:r>
        <w:t xml:space="preserve"> </w:t>
      </w:r>
      <w:r>
        <w:t xml:space="preserve">such that the probability of either outcome is the same, i.e.</w:t>
      </w:r>
    </w:p>
    <w:p>
      <w:pPr>
        <w:pStyle w:val="BodyText"/>
      </w:pPr>
      <m:oMathPara>
        <m:oMathParaPr>
          <m:jc m:val="center"/>
        </m:oMathParaPr>
        <m:oMath>
          <m:r>
            <m:rPr>
              <m:sty m:val="p"/>
              <m:scr m:val="double-struck"/>
            </m:rPr>
            <m:t>P</m:t>
          </m:r>
          <m:d>
            <m:dPr>
              <m:begChr m:val="["/>
              <m:endChr m:val="]"/>
              <m:sepChr m:val=""/>
              <m:grow/>
            </m:dPr>
            <m:e>
              <m:d>
                <m:dPr>
                  <m:begChr m:val="|"/>
                  <m:endChr m:val="|"/>
                  <m:sepChr m:val=""/>
                  <m:grow/>
                </m:dPr>
                <m:e/>
              </m:d>
              <m:r>
                <m:t>r</m:t>
              </m:r>
              <m:sSup>
                <m:e>
                  <m:d>
                    <m:dPr>
                      <m:begChr m:val="|"/>
                      <m:endChr m:val="|"/>
                      <m:sepChr m:val=""/>
                      <m:grow/>
                    </m:dPr>
                    <m:e/>
                  </m:d>
                </m:e>
                <m:sup>
                  <m:r>
                    <m:t>2</m:t>
                  </m:r>
                </m:sup>
              </m:sSup>
              <m:r>
                <m:rPr>
                  <m:sty m:val="p"/>
                </m:rPr>
                <m:t>&gt;</m:t>
              </m:r>
              <m:r>
                <m:t>γ</m:t>
              </m:r>
              <m:r>
                <m:rPr>
                  <m:sty m:val="p"/>
                </m:rPr>
                <m:t>∣</m:t>
              </m:r>
              <m:r>
                <m:t>θ</m:t>
              </m:r>
              <m:r>
                <m:rPr>
                  <m:sty m:val="p"/>
                </m:rPr>
                <m:t>=</m:t>
              </m:r>
              <m:r>
                <m:t>0</m:t>
              </m:r>
            </m:e>
          </m:d>
          <m:r>
            <m:rPr>
              <m:sty m:val="p"/>
            </m:rPr>
            <m:t>=</m:t>
          </m:r>
          <m:r>
            <m:rPr>
              <m:sty m:val="p"/>
              <m:scr m:val="double-struck"/>
            </m:rPr>
            <m:t>P</m:t>
          </m:r>
          <m:d>
            <m:dPr>
              <m:begChr m:val="["/>
              <m:endChr m:val="]"/>
              <m:sepChr m:val=""/>
              <m:grow/>
            </m:dPr>
            <m:e>
              <m:d>
                <m:dPr>
                  <m:begChr m:val="|"/>
                  <m:endChr m:val="|"/>
                  <m:sepChr m:val=""/>
                  <m:grow/>
                </m:dPr>
                <m:e/>
              </m:d>
              <m:r>
                <m:t>r</m:t>
              </m:r>
              <m:sSup>
                <m:e>
                  <m:d>
                    <m:dPr>
                      <m:begChr m:val="|"/>
                      <m:endChr m:val="|"/>
                      <m:sepChr m:val=""/>
                      <m:grow/>
                    </m:dPr>
                    <m:e/>
                  </m:d>
                </m:e>
                <m:sup>
                  <m:r>
                    <m:t>2</m:t>
                  </m:r>
                </m:sup>
              </m:sSup>
              <m:r>
                <m:rPr>
                  <m:sty m:val="p"/>
                </m:rPr>
                <m:t>&lt;</m:t>
              </m:r>
              <m:r>
                <m:t>γ</m:t>
              </m:r>
              <m:r>
                <m:rPr>
                  <m:sty m:val="p"/>
                </m:rPr>
                <m:t>∣</m:t>
              </m:r>
              <m:r>
                <m:t>θ</m:t>
              </m:r>
              <m:r>
                <m:rPr>
                  <m:sty m:val="p"/>
                </m:rPr>
                <m:t>=</m:t>
              </m:r>
              <m:r>
                <m:t>1</m:t>
              </m:r>
            </m:e>
          </m:d>
        </m:oMath>
      </m:oMathPara>
    </w:p>
    <w:p>
      <w:pPr>
        <w:pStyle w:val="FirstParagraph"/>
      </w:pPr>
      <w:r>
        <w:t xml:space="preserve">Often, we set the value of</w:t>
      </w:r>
      <w:r>
        <w:t xml:space="preserve"> </w:t>
      </w:r>
      <m:oMath>
        <m:r>
          <m:t>γ</m:t>
        </m:r>
      </m:oMath>
      <w:r>
        <w:t xml:space="preserve"> </w:t>
      </w:r>
      <w:r>
        <w:t xml:space="preserve">to be at the halfway point, i.e. </w:t>
      </w:r>
      <m:oMath>
        <m:f>
          <m:fPr>
            <m:type m:val="bar"/>
          </m:fPr>
          <m:num>
            <m:d>
              <m:dPr>
                <m:begChr m:val="|"/>
                <m:endChr m:val="|"/>
                <m:sepChr m:val=""/>
                <m:grow/>
              </m:dPr>
              <m:e/>
            </m:d>
            <m:r>
              <m:t>r</m:t>
            </m:r>
            <m:sSup>
              <m:e>
                <m:d>
                  <m:dPr>
                    <m:begChr m:val="|"/>
                    <m:endChr m:val="|"/>
                    <m:sepChr m:val=""/>
                    <m:grow/>
                  </m:dPr>
                  <m:e/>
                </m:d>
              </m:e>
              <m:sup>
                <m:r>
                  <m:t>2</m:t>
                </m:r>
              </m:sup>
            </m:sSup>
          </m:num>
          <m:den>
            <m:r>
              <m:t>2</m:t>
            </m:r>
          </m:den>
        </m:f>
      </m:oMath>
      <w:r>
        <w:t xml:space="preserve">.</w:t>
      </w:r>
    </w:p>
    <w:p>
      <w:pPr>
        <w:pStyle w:val="BodyText"/>
      </w:pPr>
      <w:r>
        <w:t xml:space="preserve">For small noise (high SNR), the noise term goes away, and thus</w:t>
      </w:r>
      <w:r>
        <w:t xml:space="preserve"> </w:t>
      </w:r>
      <m:oMath>
        <m:sSup>
          <m:e>
            <m:d>
              <m:dPr>
                <m:begChr m:val="|"/>
                <m:endChr m:val="|"/>
                <m:sepChr m:val=""/>
                <m:grow/>
              </m:dPr>
              <m:e>
                <m:sSub>
                  <m:e>
                    <m:r>
                      <m:t>r</m:t>
                    </m:r>
                  </m:e>
                  <m:sub>
                    <m:r>
                      <m:t>k</m:t>
                    </m:r>
                  </m:sub>
                </m:sSub>
              </m:e>
            </m:d>
          </m:e>
          <m:sup>
            <m:r>
              <m:t>2</m:t>
            </m:r>
          </m:sup>
        </m:sSup>
        <m:r>
          <m:rPr>
            <m:sty m:val="p"/>
          </m:rPr>
          <m:t>≃</m:t>
        </m:r>
        <m:sSup>
          <m:e>
            <m:d>
              <m:dPr>
                <m:begChr m:val="|"/>
                <m:endChr m:val="|"/>
                <m:sepChr m:val=""/>
                <m:grow/>
              </m:dPr>
              <m:e>
                <m:r>
                  <m:t>θ</m:t>
                </m:r>
                <m:sSup>
                  <m:e>
                    <m:r>
                      <m:t>e</m:t>
                    </m:r>
                  </m:e>
                  <m:sup>
                    <m:r>
                      <m:t>j</m:t>
                    </m:r>
                    <m:r>
                      <m:t>φ</m:t>
                    </m:r>
                  </m:sup>
                </m:sSup>
              </m:e>
            </m:d>
          </m:e>
          <m:sup>
            <m:r>
              <m:t>2</m:t>
            </m:r>
          </m:sup>
        </m:sSup>
        <m:r>
          <m:rPr>
            <m:sty m:val="p"/>
          </m:rPr>
          <m:t>=</m:t>
        </m:r>
        <m:sSup>
          <m:e>
            <m:r>
              <m:t>θ</m:t>
            </m:r>
          </m:e>
          <m:sup>
            <m:r>
              <m:t>2</m:t>
            </m:r>
          </m:sup>
        </m:sSup>
      </m:oMath>
      <w:r>
        <w:t xml:space="preserve">. This says that when noise is small relative to signal, the phase difference should not matter enough to affect our decision, and thus we can just detect as if it is not there.</w:t>
      </w:r>
    </w:p>
    <w:bookmarkEnd w:id="31"/>
    <w:bookmarkEnd w:id="32"/>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20" Target="media/rId20.svgz" /><Relationship Type="http://schemas.openxmlformats.org/officeDocument/2006/relationships/image" Id="rId23" Target="media/rId23.svgz" /><Relationship Type="http://schemas.openxmlformats.org/officeDocument/2006/relationships/image" Id="rId26" Target="media/rId26.png"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27 - ML Delay Estimation, Non-Coherent Detection</dc:title>
  <dc:creator/>
  <cp:keywords/>
  <dcterms:created xsi:type="dcterms:W3CDTF">2026-03-24T14:42:56Z</dcterms:created>
  <dcterms:modified xsi:type="dcterms:W3CDTF">2026-03-24T14:42:56Z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