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rId34.svgz" ContentType="image/svg+xml"/>
  <Override PartName="/word/media/rId43.svgz" ContentType="image/svg+xml"/>
  <Override PartName="/word/media/rId26.svgz" ContentType="image/svg+xml"/>
  <Override PartName="/word/media/rId51.svgz" ContentType="image/svg+xml"/>
  <Override PartName="/word/media/rId23.svgz" ContentType="image/svg+xml"/>
  <Override PartName="/word/media/rId29.svgz" ContentType="image/svg+xml"/>
  <Override PartName="/word/media/rId48.svgz" ContentType="image/svg+xml"/>
  <Override PartName="/word/media/rId2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w:t>
      </w:r>
      <w:r>
        <w:t xml:space="preserve"> </w:t>
      </w:r>
      <w:r>
        <w:t xml:space="preserve">15</w:t>
      </w:r>
      <w:r>
        <w:t xml:space="preserve"> </w:t>
      </w:r>
      <w:r>
        <w:t xml:space="preserve">-</w:t>
      </w:r>
      <w:r>
        <w:t xml:space="preserve"> </w:t>
      </w:r>
      <w:r>
        <w:t xml:space="preserve">PAM</w:t>
      </w:r>
      <w:r>
        <w:t xml:space="preserve"> </w:t>
      </w:r>
      <w:r>
        <w:t xml:space="preserve">Modems</w:t>
      </w:r>
      <w:r>
        <w:t xml:space="preserve"> </w:t>
      </w:r>
      <w:r>
        <w:t xml:space="preserve">(Nyquist</w:t>
      </w:r>
      <w:r>
        <w:t xml:space="preserve"> </w:t>
      </w:r>
      <w:r>
        <w:t xml:space="preserve">Zero</w:t>
      </w:r>
      <w:r>
        <w:t xml:space="preserve"> </w:t>
      </w:r>
      <w:r>
        <w:t xml:space="preserve">ISI,</w:t>
      </w:r>
      <w:r>
        <w:t xml:space="preserve"> </w:t>
      </w:r>
      <w:r>
        <w:t xml:space="preserve">DT</w:t>
      </w:r>
      <w:r>
        <w:t xml:space="preserve"> </w:t>
      </w:r>
      <w:r>
        <w:t xml:space="preserve">Implementations)</w:t>
      </w:r>
    </w:p>
    <w:p>
      <w:pPr>
        <w:pStyle w:val="Subtitle"/>
      </w:pPr>
      <w:r>
        <w:t xml:space="preserve">EE-30023/31023,</w:t>
      </w:r>
      <w:r>
        <w:t xml:space="preserve"> </w:t>
      </w:r>
      <w:r>
        <w:t xml:space="preserve">Department</w:t>
      </w:r>
      <w:r>
        <w:t xml:space="preserve"> </w:t>
      </w:r>
      <w:r>
        <w:t xml:space="preserve">of</w:t>
      </w:r>
      <w:r>
        <w:t xml:space="preserve"> </w:t>
      </w:r>
      <w:r>
        <w:t xml:space="preserve">Electrical</w:t>
      </w:r>
      <w:r>
        <w:t xml:space="preserve"> </w:t>
      </w:r>
      <w:r>
        <w:t xml:space="preserve">Engineering,</w:t>
      </w:r>
      <w:r>
        <w:t xml:space="preserve"> </w:t>
      </w:r>
      <w:r>
        <w:t xml:space="preserve">University</w:t>
      </w:r>
      <w:r>
        <w:t xml:space="preserve"> </w:t>
      </w:r>
      <w:r>
        <w:t xml:space="preserve">of</w:t>
      </w:r>
      <w:r>
        <w:t xml:space="preserve"> </w:t>
      </w:r>
      <w:r>
        <w:t xml:space="preserve">Notre</w:t>
      </w:r>
      <w:r>
        <w:t xml:space="preserve"> </w:t>
      </w:r>
      <w:r>
        <w:t xml:space="preserve">Dame</w:t>
      </w:r>
    </w:p>
    <w:p>
      <w:pPr>
        <w:pStyle w:val="FirstParagraph"/>
      </w:pPr>
      <w:r>
        <w:t xml:space="preserve">We have already discussed PAM in continuous time. Today we will explore how to implement PAM in discrete time, as is often done in hardware (and will be done in our lab). These methods are independent of the actual channel – they apply for both wired and wireless links.</w:t>
      </w:r>
    </w:p>
    <w:bookmarkStart w:id="39" w:name="pam-revisited"/>
    <w:p>
      <w:pPr>
        <w:pStyle w:val="Heading2"/>
      </w:pPr>
      <w:r>
        <w:t xml:space="preserve">PAM Revisited</w:t>
      </w:r>
    </w:p>
    <w:p>
      <w:pPr>
        <w:pStyle w:val="FirstParagraph"/>
      </w:pPr>
      <w:r>
        <w:t xml:space="preserve">Recall that we generate our waveforms by summing up</w:t>
      </w:r>
      <w:r>
        <w:t xml:space="preserve"> </w:t>
      </w:r>
      <w:r>
        <w:rPr>
          <w:iCs/>
          <w:i/>
        </w:rPr>
        <w:t xml:space="preserve">time-delayed</w:t>
      </w:r>
      <w:r>
        <w:t xml:space="preserve"> </w:t>
      </w:r>
      <w:r>
        <w:t xml:space="preserve">versions of the finite number of input samples. Mathematically, this looks like</w:t>
      </w:r>
    </w:p>
    <w:p>
      <w:pPr>
        <w:pStyle w:val="BodyText"/>
      </w:pPr>
      <m:oMathPara>
        <m:oMathParaPr>
          <m:jc m:val="center"/>
        </m:oMathParaPr>
        <m:oMath>
          <m:r>
            <m:t>s</m:t>
          </m:r>
          <m:d>
            <m:dPr>
              <m:begChr m:val="("/>
              <m:endChr m:val=")"/>
              <m:sepChr m:val=""/>
              <m:grow/>
            </m:dPr>
            <m:e>
              <m:r>
                <m:t>t</m:t>
              </m:r>
            </m:e>
          </m:d>
          <m:r>
            <m:rPr>
              <m:sty m:val="p"/>
            </m:rPr>
            <m:t>=</m:t>
          </m:r>
          <m:nary>
            <m:naryPr>
              <m:chr m:val="∑"/>
              <m:limLoc m:val="undOvr"/>
              <m:subHide m:val="0"/>
              <m:supHide m:val="0"/>
            </m:naryPr>
            <m:sub>
              <m:r>
                <m:t>k</m:t>
              </m:r>
              <m:r>
                <m:rPr>
                  <m:sty m:val="p"/>
                </m:rPr>
                <m:t>=</m:t>
              </m:r>
              <m:r>
                <m:t>0</m:t>
              </m:r>
            </m:sub>
            <m:sup>
              <m:r>
                <m:t>K</m:t>
              </m:r>
              <m:r>
                <m:rPr>
                  <m:sty m:val="p"/>
                </m:rPr>
                <m:t>−</m:t>
              </m:r>
              <m:r>
                <m:t>1</m:t>
              </m:r>
            </m:sup>
            <m:e>
              <m:r>
                <m:t>a</m:t>
              </m:r>
            </m:e>
          </m:nary>
          <m:d>
            <m:dPr>
              <m:begChr m:val="["/>
              <m:endChr m:val="]"/>
              <m:sepChr m:val=""/>
              <m:grow/>
            </m:dPr>
            <m:e>
              <m:r>
                <m:t>k</m:t>
              </m:r>
            </m:e>
          </m:d>
          <m:r>
            <m:t>p</m:t>
          </m:r>
          <m:d>
            <m:dPr>
              <m:begChr m:val="("/>
              <m:endChr m:val=")"/>
              <m:sepChr m:val=""/>
              <m:grow/>
            </m:dPr>
            <m:e>
              <m:r>
                <m:t>t</m:t>
              </m:r>
              <m:r>
                <m:rPr>
                  <m:sty m:val="p"/>
                </m:rPr>
                <m:t>−</m:t>
              </m:r>
              <m:r>
                <m:t>k</m:t>
              </m:r>
              <m:sSub>
                <m:e>
                  <m:r>
                    <m:t>T</m:t>
                  </m:r>
                </m:e>
                <m:sub>
                  <m:r>
                    <m:t>s</m:t>
                  </m:r>
                </m:sub>
              </m:sSub>
            </m:e>
          </m:d>
        </m:oMath>
      </m:oMathPara>
    </w:p>
    <w:p>
      <w:pPr>
        <w:pStyle w:val="FirstParagraph"/>
      </w:pPr>
      <w:r>
        <w:t xml:space="preserve">Let us assume (for the moment) that pulse shapes at different delays are mutually orthonormal, i.e.,</w:t>
      </w:r>
    </w:p>
    <w:p>
      <w:pPr>
        <w:pStyle w:val="BodyText"/>
      </w:pPr>
      <m:oMathPara>
        <m:oMathParaPr>
          <m:jc m:val="center"/>
        </m:oMathParaPr>
        <m:oMath>
          <m:r>
            <m:rPr>
              <m:sty m:val="p"/>
            </m:rPr>
            <m:t>⟨</m:t>
          </m:r>
          <m:r>
            <m:t>p</m:t>
          </m:r>
          <m:d>
            <m:dPr>
              <m:begChr m:val="("/>
              <m:endChr m:val=")"/>
              <m:sepChr m:val=""/>
              <m:grow/>
            </m:dPr>
            <m:e>
              <m:r>
                <m:t>t</m:t>
              </m:r>
              <m:r>
                <m:rPr>
                  <m:sty m:val="p"/>
                </m:rPr>
                <m:t>−</m:t>
              </m:r>
              <m:r>
                <m:t>k</m:t>
              </m:r>
              <m:sSub>
                <m:e>
                  <m:r>
                    <m:t>T</m:t>
                  </m:r>
                </m:e>
                <m:sub>
                  <m:r>
                    <m:t>s</m:t>
                  </m:r>
                </m:sub>
              </m:sSub>
            </m:e>
          </m:d>
          <m:r>
            <m:rPr>
              <m:sty m:val="p"/>
            </m:rPr>
            <m:t>,</m:t>
          </m:r>
          <m:r>
            <m:t>p</m:t>
          </m:r>
          <m:d>
            <m:dPr>
              <m:begChr m:val="("/>
              <m:endChr m:val=")"/>
              <m:sepChr m:val=""/>
              <m:grow/>
            </m:dPr>
            <m:e>
              <m:r>
                <m:t>t</m:t>
              </m:r>
              <m:r>
                <m:rPr>
                  <m:sty m:val="p"/>
                </m:rPr>
                <m:t>−</m:t>
              </m:r>
              <m:r>
                <m:t>l</m:t>
              </m:r>
              <m:sSub>
                <m:e>
                  <m:r>
                    <m:t>T</m:t>
                  </m:r>
                </m:e>
                <m:sub>
                  <m:r>
                    <m:t>s</m:t>
                  </m:r>
                </m:sub>
              </m:sSub>
            </m:e>
          </m:d>
          <m:r>
            <m:rPr>
              <m:sty m:val="p"/>
            </m:rPr>
            <m:t>⟩</m:t>
          </m:r>
          <m:r>
            <m:rPr>
              <m:sty m:val="p"/>
            </m:rPr>
            <m:t>=</m:t>
          </m:r>
          <m:d>
            <m:dPr>
              <m:begChr m:val="{"/>
              <m:endChr m:val=""/>
              <m:sepChr m:val=""/>
              <m:grow/>
            </m:dPr>
            <m:e>
              <m:m>
                <m:mPr>
                  <m:baseJc m:val="center"/>
                  <m:plcHide m:val="1"/>
                  <m:mcs>
                    <m:mc>
                      <m:mcPr>
                        <m:mcJc m:val="left"/>
                        <m:count m:val="1"/>
                      </m:mcPr>
                    </m:mc>
                    <m:mc>
                      <m:mcPr>
                        <m:mcJc m:val="left"/>
                        <m:count m:val="1"/>
                      </m:mcPr>
                    </m:mc>
                  </m:mcs>
                </m:mPr>
                <m:mr>
                  <m:e>
                    <m:r>
                      <m:t>1</m:t>
                    </m:r>
                  </m:e>
                  <m:e>
                    <m:r>
                      <m:t>k</m:t>
                    </m:r>
                    <m:r>
                      <m:rPr>
                        <m:sty m:val="p"/>
                      </m:rPr>
                      <m:t>=</m:t>
                    </m:r>
                    <m:r>
                      <m:t>l</m:t>
                    </m:r>
                  </m:e>
                </m:mr>
                <m:mr>
                  <m:e>
                    <m:r>
                      <m:t>0</m:t>
                    </m:r>
                  </m:e>
                  <m:e>
                    <m:r>
                      <m:t>k</m:t>
                    </m:r>
                    <m:r>
                      <m:rPr>
                        <m:sty m:val="p"/>
                      </m:rPr>
                      <m:t>≠</m:t>
                    </m:r>
                    <m:r>
                      <m:t>l</m:t>
                    </m:r>
                  </m:e>
                </m:mr>
              </m:m>
            </m:e>
          </m:d>
        </m:oMath>
      </m:oMathPara>
    </w:p>
    <w:p>
      <w:pPr>
        <w:pStyle w:val="FirstParagraph"/>
      </w:pPr>
      <w:r>
        <w:t xml:space="preserve">It would then be natural to consider</w:t>
      </w:r>
      <w:r>
        <w:t xml:space="preserve"> </w:t>
      </w:r>
      <m:oMath>
        <m:sSub>
          <m:e>
            <m:r>
              <m:t>φ</m:t>
            </m:r>
          </m:e>
          <m:sub>
            <m:r>
              <m:t>k</m:t>
            </m:r>
          </m:sub>
        </m:sSub>
        <m:d>
          <m:dPr>
            <m:begChr m:val="("/>
            <m:endChr m:val=")"/>
            <m:sepChr m:val=""/>
            <m:grow/>
          </m:dPr>
          <m:e>
            <m:r>
              <m:t>t</m:t>
            </m:r>
          </m:e>
        </m:d>
        <m:r>
          <m:rPr>
            <m:sty m:val="p"/>
          </m:rPr>
          <m:t>=</m:t>
        </m:r>
        <m:r>
          <m:t>p</m:t>
        </m:r>
        <m:d>
          <m:dPr>
            <m:begChr m:val="("/>
            <m:endChr m:val=")"/>
            <m:sepChr m:val=""/>
            <m:grow/>
          </m:dPr>
          <m:e>
            <m:r>
              <m:t>t</m:t>
            </m:r>
            <m:r>
              <m:rPr>
                <m:sty m:val="p"/>
              </m:rPr>
              <m:t>−</m:t>
            </m:r>
            <m:r>
              <m:t>k</m:t>
            </m:r>
            <m:sSub>
              <m:e>
                <m:r>
                  <m:t>T</m:t>
                </m:r>
              </m:e>
              <m:sub>
                <m:r>
                  <m:t>s</m:t>
                </m:r>
              </m:sub>
            </m:sSub>
          </m:e>
        </m:d>
      </m:oMath>
      <w:r>
        <w:t xml:space="preserve"> </w:t>
      </w:r>
      <w:r>
        <w:t xml:space="preserve">for</w:t>
      </w:r>
      <w:r>
        <w:t xml:space="preserve"> </w:t>
      </w:r>
      <m:oMath>
        <m:r>
          <m:t>k</m:t>
        </m:r>
        <m:r>
          <m:rPr>
            <m:sty m:val="p"/>
          </m:rPr>
          <m:t>=</m:t>
        </m:r>
        <m:r>
          <m:t>0</m:t>
        </m:r>
        <m:r>
          <m:rPr>
            <m:sty m:val="p"/>
          </m:rPr>
          <m:t>,</m:t>
        </m:r>
        <m:r>
          <m:t>1</m:t>
        </m:r>
        <m:r>
          <m:rPr>
            <m:sty m:val="p"/>
          </m:rPr>
          <m:t>,</m:t>
        </m:r>
        <m:r>
          <m:t>2</m:t>
        </m:r>
        <m:r>
          <m:rPr>
            <m:sty m:val="p"/>
          </m:rPr>
          <m:t>,</m:t>
        </m:r>
        <m:r>
          <m:rPr>
            <m:sty m:val="p"/>
          </m:rPr>
          <m:t>.</m:t>
        </m:r>
        <m:r>
          <m:rPr>
            <m:sty m:val="p"/>
          </m:rPr>
          <m:t>.</m:t>
        </m:r>
        <m:r>
          <m:rPr>
            <m:sty m:val="p"/>
          </m:rPr>
          <m:t>.</m:t>
        </m:r>
        <m:r>
          <m:rPr>
            <m:sty m:val="p"/>
          </m:rPr>
          <m:t>,</m:t>
        </m:r>
        <m:r>
          <m:t>K</m:t>
        </m:r>
        <m:r>
          <m:rPr>
            <m:sty m:val="p"/>
          </m:rPr>
          <m:t>−</m:t>
        </m:r>
        <m:r>
          <m:t>1</m:t>
        </m:r>
      </m:oMath>
      <w:r>
        <w:t xml:space="preserve"> </w:t>
      </w:r>
      <w:r>
        <w:t xml:space="preserve">our orthonormal basis.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opt/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We could use any other orthonormal basis and still make everything work, but choosing the delayed pulses will make things</w:t>
            </w:r>
            <w:r>
              <w:t xml:space="preserve"> </w:t>
            </w:r>
            <w:r>
              <w:rPr>
                <w:iCs/>
                <w:i/>
              </w:rPr>
              <w:t xml:space="preserve">much</w:t>
            </w:r>
            <w:r>
              <w:t xml:space="preserve"> </w:t>
            </w:r>
            <w:r>
              <w:t xml:space="preserve">simpler.</w:t>
            </w:r>
          </w:p>
        </w:tc>
      </w:tr>
    </w:tbl>
    <w:p>
      <w:pPr>
        <w:pStyle w:val="BodyText"/>
      </w:pPr>
      <w:r>
        <w:t xml:space="preserve">When we choose the orthonormal basis in this way, the minimum distance receiver structure from last time simplifies to</w:t>
      </w:r>
    </w:p>
    <w:tbl>
      <w:tblPr>
        <w:tblStyle w:val="Table"/>
        <w:tblW w:type="pct" w:w="5000"/>
        <w:tblLook w:firstRow="0" w:lastRow="0" w:firstColumn="0" w:lastColumn="0" w:noHBand="0" w:noVBand="0" w:val="0000"/>
        <w:jc w:val="start"/>
      </w:tblPr>
      <w:tblGrid>
        <w:gridCol w:w="7920"/>
      </w:tblGrid>
      <w:tr>
        <w:tc>
          <w:tcPr/>
          <w:p>
            <w:pPr>
              <w:jc w:val="center"/>
            </w:pPr>
            <w:r>
              <w:drawing>
                <wp:inline>
                  <wp:extent cx="2686050" cy="790575"/>
                  <wp:effectExtent b="0" l="0" r="0" t="0"/>
                  <wp:docPr descr="" title="" id="24" name="Picture"/>
                  <a:graphic>
                    <a:graphicData uri="http://schemas.openxmlformats.org/drawingml/2006/picture">
                      <pic:pic>
                        <pic:nvPicPr>
                          <pic:cNvPr descr="./diagrams/matched-filter.svg" id="2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bwMode="auto">
                          <a:xfrm>
                            <a:off x="0" y="0"/>
                            <a:ext cx="2686050" cy="790575"/>
                          </a:xfrm>
                          <a:prstGeom prst="rect">
                            <a:avLst/>
                          </a:prstGeom>
                          <a:noFill/>
                          <a:ln w="9525">
                            <a:noFill/>
                            <a:headEnd/>
                            <a:tailEnd/>
                          </a:ln>
                        </pic:spPr>
                      </pic:pic>
                    </a:graphicData>
                  </a:graphic>
                </wp:inline>
              </w:drawing>
            </w:r>
          </w:p>
          <w:p>
            <w:pPr>
              <w:jc w:val="center"/>
            </w:pPr>
            <w:pPr>
              <w:jc w:val="start"/>
              <w:spacing w:before="200"/>
              <w:pStyle w:val="ImageCaption"/>
            </w:pPr>
            <w:r>
              <w:t xml:space="preserve">A matched filter receiver using a symbol-by-symbol detector.</w:t>
            </w:r>
          </w:p>
        </w:tc>
      </w:tr>
    </w:tbl>
    <w:p>
      <w:pPr>
        <w:pStyle w:val="BodyText"/>
      </w:pPr>
      <w:r>
        <w:t xml:space="preserve">Here we take the received input signal and pass it through a single matched filter (not the</w:t>
      </w:r>
      <w:r>
        <w:t xml:space="preserve"> </w:t>
      </w:r>
      <m:oMath>
        <m:r>
          <m:t>k</m:t>
        </m:r>
      </m:oMath>
      <w:r>
        <w:t xml:space="preserve"> </w:t>
      </w:r>
      <w:r>
        <w:t xml:space="preserve">filters from last time), and then sample at multiples of</w:t>
      </w:r>
      <w:r>
        <w:t xml:space="preserve"> </w:t>
      </w:r>
      <m:oMath>
        <m:sSub>
          <m:e>
            <m:r>
              <m:t>T</m:t>
            </m:r>
          </m:e>
          <m:sub>
            <m:r>
              <m:t>s</m:t>
            </m:r>
          </m:sub>
        </m:sSub>
      </m:oMath>
      <w:r>
        <w:t xml:space="preserve">. We can then use a minimum distance detector which looks at each symbol instead of each vector, with the former being much simpler to design than the latter. We call this minimum distance detector a</w:t>
      </w:r>
      <w:r>
        <w:t xml:space="preserve"> </w:t>
      </w:r>
      <w:r>
        <w:rPr>
          <w:iCs/>
          <w:i/>
        </w:rPr>
        <w:t xml:space="preserve">symbol-by-symbol</w:t>
      </w:r>
      <w:r>
        <w:t xml:space="preserve"> </w:t>
      </w:r>
      <w:r>
        <w:t xml:space="preserve">minimum distance detector.</w:t>
      </w:r>
    </w:p>
    <w:p>
      <w:pPr>
        <w:pStyle w:val="BodyText"/>
      </w:pPr>
      <w:r>
        <w:t xml:space="preserve">We can put everything together and get a system that looks like</w:t>
      </w:r>
    </w:p>
    <w:tbl>
      <w:tblPr>
        <w:tblStyle w:val="Table"/>
        <w:tblW w:type="pct" w:w="5000"/>
        <w:tblLook w:firstRow="0" w:lastRow="0" w:firstColumn="0" w:lastColumn="0" w:noHBand="0" w:noVBand="0" w:val="0000"/>
        <w:jc w:val="start"/>
      </w:tblPr>
      <w:tblGrid>
        <w:gridCol w:w="7920"/>
      </w:tblGrid>
      <w:tr>
        <w:tc>
          <w:tcPr/>
          <w:p>
            <w:pPr>
              <w:jc w:val="center"/>
            </w:pPr>
            <w:r>
              <w:drawing>
                <wp:inline>
                  <wp:extent cx="3895725" cy="666750"/>
                  <wp:effectExtent b="0" l="0" r="0" t="0"/>
                  <wp:docPr descr="" title="" id="27" name="Picture"/>
                  <a:graphic>
                    <a:graphicData uri="http://schemas.openxmlformats.org/drawingml/2006/picture">
                      <pic:pic>
                        <pic:nvPicPr>
                          <pic:cNvPr descr="./diagrams/full-matched-receiver.svg" id="2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bwMode="auto">
                          <a:xfrm>
                            <a:off x="0" y="0"/>
                            <a:ext cx="3895725" cy="666750"/>
                          </a:xfrm>
                          <a:prstGeom prst="rect">
                            <a:avLst/>
                          </a:prstGeom>
                          <a:noFill/>
                          <a:ln w="9525">
                            <a:noFill/>
                            <a:headEnd/>
                            <a:tailEnd/>
                          </a:ln>
                        </pic:spPr>
                      </pic:pic>
                    </a:graphicData>
                  </a:graphic>
                </wp:inline>
              </w:drawing>
            </w:r>
          </w:p>
          <w:p>
            <w:pPr>
              <w:jc w:val="center"/>
            </w:pPr>
            <w:pPr>
              <w:jc w:val="start"/>
              <w:spacing w:before="200"/>
              <w:pStyle w:val="ImageCaption"/>
            </w:pPr>
            <w:r>
              <w:t xml:space="preserve">A full receiver (DT to DT) using a symbol-by-symbol detector.</w:t>
            </w:r>
          </w:p>
        </w:tc>
      </w:tr>
    </w:tbl>
    <w:p>
      <w:pPr>
        <w:pStyle w:val="BodyText"/>
      </w:pPr>
      <w:r>
        <w:t xml:space="preserve">There are a few things to note about this setup. First, this minimum distance detector is optimal if pulses are orthogonal, i.e.,</w:t>
      </w:r>
      <w:r>
        <w:t xml:space="preserve"> </w:t>
      </w:r>
      <m:oMath>
        <m:r>
          <m:rPr>
            <m:sty m:val="p"/>
          </m:rPr>
          <m:t>⟨</m:t>
        </m:r>
        <m:r>
          <m:t>p</m:t>
        </m:r>
        <m:d>
          <m:dPr>
            <m:begChr m:val="("/>
            <m:endChr m:val=")"/>
            <m:sepChr m:val=""/>
            <m:grow/>
          </m:dPr>
          <m:e>
            <m:r>
              <m:t>t</m:t>
            </m:r>
            <m:r>
              <m:rPr>
                <m:sty m:val="p"/>
              </m:rPr>
              <m:t>−</m:t>
            </m:r>
            <m:r>
              <m:t>k</m:t>
            </m:r>
            <m:sSub>
              <m:e>
                <m:r>
                  <m:t>T</m:t>
                </m:r>
              </m:e>
              <m:sub>
                <m:r>
                  <m:t>s</m:t>
                </m:r>
              </m:sub>
            </m:sSub>
          </m:e>
        </m:d>
        <m:r>
          <m:rPr>
            <m:sty m:val="p"/>
          </m:rPr>
          <m:t>,</m:t>
        </m:r>
        <m:r>
          <m:t>p</m:t>
        </m:r>
        <m:d>
          <m:dPr>
            <m:begChr m:val="("/>
            <m:endChr m:val=")"/>
            <m:sepChr m:val=""/>
            <m:grow/>
          </m:dPr>
          <m:e>
            <m:r>
              <m:t>t</m:t>
            </m:r>
            <m:r>
              <m:rPr>
                <m:sty m:val="p"/>
              </m:rPr>
              <m:t>−</m:t>
            </m:r>
            <m:r>
              <m:t>l</m:t>
            </m:r>
            <m:sSub>
              <m:e>
                <m:r>
                  <m:t>T</m:t>
                </m:r>
              </m:e>
              <m:sub>
                <m:r>
                  <m:t>s</m:t>
                </m:r>
              </m:sub>
            </m:sSub>
          </m:e>
        </m:d>
        <m:r>
          <m:rPr>
            <m:sty m:val="p"/>
          </m:rPr>
          <m:t>⟩</m:t>
        </m:r>
        <m:r>
          <m:rPr>
            <m:sty m:val="p"/>
          </m:rPr>
          <m:t>=</m:t>
        </m:r>
        <m:r>
          <m:t>δ</m:t>
        </m:r>
        <m:d>
          <m:dPr>
            <m:begChr m:val="["/>
            <m:endChr m:val="]"/>
            <m:sepChr m:val=""/>
            <m:grow/>
          </m:dPr>
          <m:e>
            <m:r>
              <m:t>k</m:t>
            </m:r>
            <m:r>
              <m:rPr>
                <m:sty m:val="p"/>
              </m:rPr>
              <m:t>−</m:t>
            </m:r>
            <m:r>
              <m:t>l</m:t>
            </m:r>
          </m:e>
        </m:d>
      </m:oMath>
      <w:r>
        <w:t xml:space="preserve">.</w:t>
      </w:r>
    </w:p>
    <w:p>
      <w:pPr>
        <w:pStyle w:val="BodyText"/>
      </w:pPr>
      <w:r>
        <w:t xml:space="preserve">Second, the matched filter can be applied more generally to replace a correlator, but if pulses are not orthogonal then we require sequence detection instead of symbol-by-symbol detection.</w:t>
      </w:r>
    </w:p>
    <w:p>
      <w:pPr>
        <w:pStyle w:val="BodyText"/>
      </w:pPr>
      <w:r>
        <w:t xml:space="preserve">Finally, if</w:t>
      </w:r>
      <w:r>
        <w:t xml:space="preserve"> </w:t>
      </w:r>
      <m:oMath>
        <m:r>
          <m:t>p</m:t>
        </m:r>
        <m:d>
          <m:dPr>
            <m:begChr m:val="("/>
            <m:endChr m:val=")"/>
            <m:sepChr m:val=""/>
            <m:grow/>
          </m:dPr>
          <m:e>
            <m:r>
              <m:t>t</m:t>
            </m:r>
          </m:e>
        </m:d>
      </m:oMath>
      <w:r>
        <w:t xml:space="preserve"> </w:t>
      </w:r>
      <w:r>
        <w:t xml:space="preserve">is bandlimited, we can implement the entire detector in discrete time. This is a very important result for hardware design, because we can use standard CMOS technology to do our processing.</w:t>
      </w:r>
    </w:p>
    <w:p>
      <w:pPr>
        <w:pStyle w:val="BodyText"/>
      </w:pPr>
      <w:r>
        <w:t xml:space="preserve">What happens if</w:t>
      </w:r>
      <w:r>
        <w:t xml:space="preserve"> </w:t>
      </w:r>
      <m:oMath>
        <m:r>
          <m:rPr>
            <m:sty m:val="p"/>
          </m:rPr>
          <m:t>⟨</m:t>
        </m:r>
        <m:r>
          <m:t>p</m:t>
        </m:r>
        <m:d>
          <m:dPr>
            <m:begChr m:val="("/>
            <m:endChr m:val=")"/>
            <m:sepChr m:val=""/>
            <m:grow/>
          </m:dPr>
          <m:e>
            <m:r>
              <m:t>t</m:t>
            </m:r>
            <m:r>
              <m:rPr>
                <m:sty m:val="p"/>
              </m:rPr>
              <m:t>−</m:t>
            </m:r>
            <m:r>
              <m:t>k</m:t>
            </m:r>
            <m:sSub>
              <m:e>
                <m:r>
                  <m:t>T</m:t>
                </m:r>
              </m:e>
              <m:sub>
                <m:r>
                  <m:t>s</m:t>
                </m:r>
              </m:sub>
            </m:sSub>
          </m:e>
        </m:d>
        <m:r>
          <m:rPr>
            <m:sty m:val="p"/>
          </m:rPr>
          <m:t>,</m:t>
        </m:r>
        <m:r>
          <m:t>p</m:t>
        </m:r>
        <m:d>
          <m:dPr>
            <m:begChr m:val="("/>
            <m:endChr m:val=")"/>
            <m:sepChr m:val=""/>
            <m:grow/>
          </m:dPr>
          <m:e>
            <m:r>
              <m:t>t</m:t>
            </m:r>
            <m:r>
              <m:rPr>
                <m:sty m:val="p"/>
              </m:rPr>
              <m:t>−</m:t>
            </m:r>
            <m:r>
              <m:t>l</m:t>
            </m:r>
            <m:sSub>
              <m:e>
                <m:r>
                  <m:t>T</m:t>
                </m:r>
              </m:e>
              <m:sub>
                <m:r>
                  <m:t>s</m:t>
                </m:r>
              </m:sub>
            </m:sSub>
          </m:e>
        </m:d>
        <m:r>
          <m:rPr>
            <m:sty m:val="p"/>
          </m:rPr>
          <m:t>⟩</m:t>
        </m:r>
        <m:r>
          <m:rPr>
            <m:sty m:val="p"/>
          </m:rPr>
          <m:t>≠</m:t>
        </m:r>
        <m:r>
          <m:t>δ</m:t>
        </m:r>
        <m:d>
          <m:dPr>
            <m:begChr m:val="["/>
            <m:endChr m:val="]"/>
            <m:sepChr m:val=""/>
            <m:grow/>
          </m:dPr>
          <m:e>
            <m:r>
              <m:t>k</m:t>
            </m:r>
            <m:r>
              <m:rPr>
                <m:sty m:val="p"/>
              </m:rPr>
              <m:t>−</m:t>
            </m:r>
            <m:r>
              <m:t>l</m:t>
            </m:r>
          </m:e>
        </m:d>
      </m:oMath>
      <w:r>
        <w:t xml:space="preserve"> </w:t>
      </w:r>
      <w:r>
        <w:t xml:space="preserve">(i.e., the pulses are</w:t>
      </w:r>
      <w:r>
        <w:t xml:space="preserve"> </w:t>
      </w:r>
      <w:r>
        <w:rPr>
          <w:iCs/>
          <w:i/>
        </w:rPr>
        <w:t xml:space="preserve">not</w:t>
      </w:r>
      <w:r>
        <w:t xml:space="preserve"> </w:t>
      </w:r>
      <w:r>
        <w:t xml:space="preserve">orthonormal)?</w:t>
      </w:r>
    </w:p>
    <w:tbl>
      <w:tblPr>
        <w:tblStyle w:val="Table"/>
        <w:tblW w:type="pct" w:w="5000"/>
        <w:tblLook w:firstRow="0" w:lastRow="0" w:firstColumn="0" w:lastColumn="0" w:noHBand="0" w:noVBand="0" w:val="0000"/>
        <w:jc w:val="start"/>
      </w:tblPr>
      <w:tblGrid>
        <w:gridCol w:w="7920"/>
      </w:tblGrid>
      <w:tr>
        <w:tc>
          <w:tcPr/>
          <w:p>
            <w:pPr>
              <w:jc w:val="center"/>
            </w:pPr>
            <w:r>
              <w:drawing>
                <wp:inline>
                  <wp:extent cx="3095625" cy="666750"/>
                  <wp:effectExtent b="0" l="0" r="0" t="0"/>
                  <wp:docPr descr="" title="" id="30" name="Picture"/>
                  <a:graphic>
                    <a:graphicData uri="http://schemas.openxmlformats.org/drawingml/2006/picture">
                      <pic:pic>
                        <pic:nvPicPr>
                          <pic:cNvPr descr="./diagrams/receiver-with-delta.svg" id="3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bwMode="auto">
                          <a:xfrm>
                            <a:off x="0" y="0"/>
                            <a:ext cx="3095625" cy="666750"/>
                          </a:xfrm>
                          <a:prstGeom prst="rect">
                            <a:avLst/>
                          </a:prstGeom>
                          <a:noFill/>
                          <a:ln w="9525">
                            <a:noFill/>
                            <a:headEnd/>
                            <a:tailEnd/>
                          </a:ln>
                        </pic:spPr>
                      </pic:pic>
                    </a:graphicData>
                  </a:graphic>
                </wp:inline>
              </w:drawing>
            </w:r>
          </w:p>
          <w:p>
            <w:pPr>
              <w:jc w:val="center"/>
            </w:pPr>
            <w:pPr>
              <w:jc w:val="start"/>
              <w:spacing w:before="200"/>
              <w:pStyle w:val="ImageCaption"/>
            </w:pPr>
            <w:r>
              <w:t xml:space="preserve">A system using pulses that are not orthonormal.</w:t>
            </w:r>
          </w:p>
        </w:tc>
      </w:tr>
    </w:tbl>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2" name="Picture"/>
                  <a:graphic>
                    <a:graphicData uri="http://schemas.openxmlformats.org/drawingml/2006/picture">
                      <pic:pic>
                        <pic:nvPicPr>
                          <pic:cNvPr descr="/opt/quarto/share/formats/docx/note.png" id="33"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The new</w:t>
            </w:r>
            <w:r>
              <w:t xml:space="preserve"> </w:t>
            </w:r>
            <m:oMath>
              <m:r>
                <m:t>δ</m:t>
              </m:r>
              <m:d>
                <m:dPr>
                  <m:begChr m:val="("/>
                  <m:endChr m:val=")"/>
                  <m:sepChr m:val=""/>
                  <m:grow/>
                </m:dPr>
                <m:e>
                  <m:r>
                    <m:t>t</m:t>
                  </m:r>
                </m:e>
              </m:d>
            </m:oMath>
            <w:r>
              <w:t xml:space="preserve"> </w:t>
            </w:r>
            <w:r>
              <w:t xml:space="preserve">block is just a mathematical artifact to get our discrete time samples into continuous time.</w:t>
            </w:r>
          </w:p>
        </w:tc>
      </w:tr>
    </w:tbl>
    <w:p>
      <w:pPr>
        <w:pStyle w:val="BodyText"/>
      </w:pPr>
      <w:r>
        <w:t xml:space="preserve">We can then combine the</w:t>
      </w:r>
      <w:r>
        <w:t xml:space="preserve"> </w:t>
      </w:r>
      <m:oMath>
        <m:r>
          <m:t>p</m:t>
        </m:r>
        <m:d>
          <m:dPr>
            <m:begChr m:val="("/>
            <m:endChr m:val=")"/>
            <m:sepChr m:val=""/>
            <m:grow/>
          </m:dPr>
          <m:e>
            <m:r>
              <m:t>t</m:t>
            </m:r>
          </m:e>
        </m:d>
      </m:oMath>
      <w:r>
        <w:t xml:space="preserve"> </w:t>
      </w:r>
      <w:r>
        <w:t xml:space="preserve">and</w:t>
      </w:r>
      <w:r>
        <w:t xml:space="preserve"> </w:t>
      </w:r>
      <m:oMath>
        <m:sSup>
          <m:e>
            <m:r>
              <m:t>p</m:t>
            </m:r>
          </m:e>
          <m:sup>
            <m:r>
              <m:rPr>
                <m:sty m:val="p"/>
              </m:rPr>
              <m:t>*</m:t>
            </m:r>
          </m:sup>
        </m:sSup>
        <m:d>
          <m:dPr>
            <m:begChr m:val="("/>
            <m:endChr m:val=")"/>
            <m:sepChr m:val=""/>
            <m:grow/>
          </m:dPr>
          <m:e>
            <m:r>
              <m:rPr>
                <m:sty m:val="p"/>
              </m:rPr>
              <m:t>−</m:t>
            </m:r>
            <m:r>
              <m:t>t</m:t>
            </m:r>
          </m:e>
        </m:d>
      </m:oMath>
      <w:r>
        <w:t xml:space="preserve"> </w:t>
      </w:r>
      <w:r>
        <w:t xml:space="preserve">blocks, recalling that the convolution of their impulse responses will be the total impulse response. We call this convolution</w:t>
      </w:r>
      <w:r>
        <w:t xml:space="preserve"> </w:t>
      </w:r>
      <m:oMath>
        <m:r>
          <m:t>p</m:t>
        </m:r>
        <m:d>
          <m:dPr>
            <m:begChr m:val="("/>
            <m:endChr m:val=")"/>
            <m:sepChr m:val=""/>
            <m:grow/>
          </m:dPr>
          <m:e>
            <m:r>
              <m:t>t</m:t>
            </m:r>
          </m:e>
        </m:d>
        <m:r>
          <m:rPr>
            <m:sty m:val="p"/>
          </m:rPr>
          <m:t>*</m:t>
        </m:r>
        <m:sSup>
          <m:e>
            <m:r>
              <m:t>p</m:t>
            </m:r>
          </m:e>
          <m:sup>
            <m:r>
              <m:rPr>
                <m:sty m:val="p"/>
              </m:rPr>
              <m:t>*</m:t>
            </m:r>
          </m:sup>
        </m:sSup>
        <m:d>
          <m:dPr>
            <m:begChr m:val="("/>
            <m:endChr m:val=")"/>
            <m:sepChr m:val=""/>
            <m:grow/>
          </m:dPr>
          <m:e>
            <m:r>
              <m:rPr>
                <m:sty m:val="p"/>
              </m:rPr>
              <m:t>−</m:t>
            </m:r>
            <m:r>
              <m:t>t</m:t>
            </m:r>
          </m:e>
        </m:d>
      </m:oMath>
      <w:r>
        <w:t xml:space="preserve"> </w:t>
      </w:r>
      <w:r>
        <w:t xml:space="preserve">the pulse autocorrelation function and denote it</w:t>
      </w:r>
      <w:r>
        <w:t xml:space="preserve"> </w:t>
      </w:r>
      <m:oMath>
        <m:sSub>
          <m:e>
            <m:r>
              <m:t>r</m:t>
            </m:r>
          </m:e>
          <m:sub>
            <m:r>
              <m:t>p</m:t>
            </m:r>
          </m:sub>
        </m:sSub>
        <m:d>
          <m:dPr>
            <m:begChr m:val="("/>
            <m:endChr m:val=")"/>
            <m:sepChr m:val=""/>
            <m:grow/>
          </m:dPr>
          <m:e>
            <m:r>
              <m:t>t</m:t>
            </m:r>
          </m:e>
        </m:d>
      </m:oMath>
      <w:r>
        <w:t xml:space="preserve">.</w:t>
      </w:r>
    </w:p>
    <w:tbl>
      <w:tblPr>
        <w:tblStyle w:val="Table"/>
        <w:tblW w:type="pct" w:w="5000"/>
        <w:tblLook w:firstRow="0" w:lastRow="0" w:firstColumn="0" w:lastColumn="0" w:noHBand="0" w:noVBand="0" w:val="0000"/>
        <w:jc w:val="start"/>
      </w:tblPr>
      <w:tblGrid>
        <w:gridCol w:w="7920"/>
      </w:tblGrid>
      <w:tr>
        <w:tc>
          <w:tcPr/>
          <w:p>
            <w:pPr>
              <w:jc w:val="center"/>
            </w:pPr>
            <w:r>
              <w:drawing>
                <wp:inline>
                  <wp:extent cx="3152775" cy="666750"/>
                  <wp:effectExtent b="0" l="0" r="0" t="0"/>
                  <wp:docPr descr="" title="" id="35" name="Picture"/>
                  <a:graphic>
                    <a:graphicData uri="http://schemas.openxmlformats.org/drawingml/2006/picture">
                      <pic:pic>
                        <pic:nvPicPr>
                          <pic:cNvPr descr="./diagrams/autocorrelation.svg" id="3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bwMode="auto">
                          <a:xfrm>
                            <a:off x="0" y="0"/>
                            <a:ext cx="3152775" cy="666750"/>
                          </a:xfrm>
                          <a:prstGeom prst="rect">
                            <a:avLst/>
                          </a:prstGeom>
                          <a:noFill/>
                          <a:ln w="9525">
                            <a:noFill/>
                            <a:headEnd/>
                            <a:tailEnd/>
                          </a:ln>
                        </pic:spPr>
                      </pic:pic>
                    </a:graphicData>
                  </a:graphic>
                </wp:inline>
              </w:drawing>
            </w:r>
          </w:p>
          <w:p>
            <w:pPr>
              <w:jc w:val="center"/>
            </w:pPr>
            <w:pPr>
              <w:jc w:val="start"/>
              <w:spacing w:before="200"/>
              <w:pStyle w:val="ImageCaption"/>
            </w:pPr>
            <w:r>
              <w:t xml:space="preserve">The pulse autocorrelation function.</w:t>
            </w:r>
          </w:p>
        </w:tc>
      </w:tr>
    </w:tbl>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7" name="Picture"/>
                  <a:graphic>
                    <a:graphicData uri="http://schemas.openxmlformats.org/drawingml/2006/picture">
                      <pic:pic>
                        <pic:nvPicPr>
                          <pic:cNvPr descr="/opt/quarto/share/formats/docx/note.png" id="38"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We are sampling the continous time output of</w:t>
            </w:r>
            <w:r>
              <w:t xml:space="preserve"> </w:t>
            </w:r>
            <m:oMath>
              <m:sSub>
                <m:e>
                  <m:r>
                    <m:t>r</m:t>
                  </m:r>
                </m:e>
                <m:sub>
                  <m:r>
                    <m:t>p</m:t>
                  </m:r>
                </m:sub>
              </m:sSub>
              <m:d>
                <m:dPr>
                  <m:begChr m:val="("/>
                  <m:endChr m:val=")"/>
                  <m:sepChr m:val=""/>
                  <m:grow/>
                </m:dPr>
                <m:e>
                  <m:r>
                    <m:t>t</m:t>
                  </m:r>
                </m:e>
              </m:d>
            </m:oMath>
            <w:r>
              <w:t xml:space="preserve"> </w:t>
            </w:r>
            <w:r>
              <w:t xml:space="preserve">at</w:t>
            </w:r>
            <w:r>
              <w:t xml:space="preserve"> </w:t>
            </w:r>
            <m:oMath>
              <m:r>
                <m:t>n</m:t>
              </m:r>
              <m:sSub>
                <m:e>
                  <m:r>
                    <m:t>T</m:t>
                  </m:r>
                </m:e>
                <m:sub>
                  <m:r>
                    <m:t>s</m:t>
                  </m:r>
                </m:sub>
              </m:sSub>
            </m:oMath>
            <w:r>
              <w:t xml:space="preserve">, so in our output we don’t see the familiar</w:t>
            </w:r>
            <w:r>
              <w:t xml:space="preserve"> </w:t>
            </w:r>
            <m:oMath>
              <m:r>
                <m:t>t</m:t>
              </m:r>
              <m:r>
                <m:rPr>
                  <m:sty m:val="p"/>
                </m:rPr>
                <m:t>−</m:t>
              </m:r>
              <m:r>
                <m:t>k</m:t>
              </m:r>
              <m:sSub>
                <m:e>
                  <m:r>
                    <m:t>T</m:t>
                  </m:r>
                </m:e>
                <m:sub>
                  <m:r>
                    <m:t>s</m:t>
                  </m:r>
                </m:sub>
              </m:sSub>
            </m:oMath>
            <w:r>
              <w:t xml:space="preserve"> </w:t>
            </w:r>
            <w:r>
              <w:t xml:space="preserve">term – we instead see</w:t>
            </w:r>
            <w:r>
              <w:t xml:space="preserve"> </w:t>
            </w:r>
            <m:oMath>
              <m:r>
                <m:t>n</m:t>
              </m:r>
              <m:sSub>
                <m:e>
                  <m:r>
                    <m:t>T</m:t>
                  </m:r>
                </m:e>
                <m:sub>
                  <m:r>
                    <m:t>s</m:t>
                  </m:r>
                </m:sub>
              </m:sSub>
              <m:r>
                <m:rPr>
                  <m:sty m:val="p"/>
                </m:rPr>
                <m:t>−</m:t>
              </m:r>
              <m:r>
                <m:t>k</m:t>
              </m:r>
              <m:sSub>
                <m:e>
                  <m:r>
                    <m:t>T</m:t>
                  </m:r>
                </m:e>
                <m:sub>
                  <m:r>
                    <m:t>s</m:t>
                  </m:r>
                </m:sub>
              </m:sSub>
            </m:oMath>
            <w:r>
              <w:t xml:space="preserve">.</w:t>
            </w:r>
          </w:p>
        </w:tc>
      </w:tr>
    </w:tbl>
    <w:p>
      <w:pPr>
        <w:pStyle w:val="BodyText"/>
      </w:pPr>
      <w:r>
        <w:t xml:space="preserve">We can rewrite</w:t>
      </w:r>
      <w:r>
        <w:t xml:space="preserve"> </w:t>
      </w:r>
      <m:oMath>
        <m:r>
          <m:t>r</m:t>
        </m:r>
        <m:d>
          <m:dPr>
            <m:begChr m:val="["/>
            <m:endChr m:val="]"/>
            <m:sepChr m:val=""/>
            <m:grow/>
          </m:dPr>
          <m:e>
            <m:r>
              <m:t>n</m:t>
            </m:r>
          </m:e>
        </m:d>
      </m:oMath>
      <w:r>
        <w:t xml:space="preserve"> </w:t>
      </w:r>
      <w:r>
        <w:t xml:space="preserve">in a way that makes our result more apparent. Consider separately the cases where</w:t>
      </w:r>
      <w:r>
        <w:t xml:space="preserve"> </w:t>
      </w:r>
      <m:oMath>
        <m:r>
          <m:t>k</m:t>
        </m:r>
        <m:r>
          <m:rPr>
            <m:sty m:val="p"/>
          </m:rPr>
          <m:t>=</m:t>
        </m:r>
        <m:r>
          <m:t>n</m:t>
        </m:r>
      </m:oMath>
      <w:r>
        <w:t xml:space="preserve"> </w:t>
      </w:r>
      <w:r>
        <w:t xml:space="preserve">and</w:t>
      </w:r>
      <w:r>
        <w:t xml:space="preserve"> </w:t>
      </w:r>
      <m:oMath>
        <m:r>
          <m:t>k</m:t>
        </m:r>
        <m:r>
          <m:rPr>
            <m:sty m:val="p"/>
          </m:rPr>
          <m:t>≠</m:t>
        </m:r>
        <m:r>
          <m:t>n</m:t>
        </m:r>
      </m:oMath>
      <w:r>
        <w:t xml:space="preserve">. Then we have</w:t>
      </w:r>
    </w:p>
    <w:p>
      <w:pPr>
        <w:pStyle w:val="BodyText"/>
      </w:pPr>
      <m:oMathPara>
        <m:oMathParaPr>
          <m:jc m:val="center"/>
        </m:oMathParaPr>
        <m:oMath>
          <m:r>
            <m:t>r</m:t>
          </m:r>
          <m:d>
            <m:dPr>
              <m:begChr m:val="["/>
              <m:endChr m:val="]"/>
              <m:sepChr m:val=""/>
              <m:grow/>
            </m:dPr>
            <m:e>
              <m:r>
                <m:t>n</m:t>
              </m:r>
            </m:e>
          </m:d>
          <m:r>
            <m:rPr>
              <m:sty m:val="p"/>
            </m:rPr>
            <m:t>=</m:t>
          </m:r>
          <m:sSub>
            <m:e>
              <m:r>
                <m:t>r</m:t>
              </m:r>
            </m:e>
            <m:sub>
              <m:r>
                <m:t>p</m:t>
              </m:r>
            </m:sub>
          </m:sSub>
          <m:d>
            <m:dPr>
              <m:begChr m:val="("/>
              <m:endChr m:val=")"/>
              <m:sepChr m:val=""/>
              <m:grow/>
            </m:dPr>
            <m:e>
              <m:r>
                <m:t>0</m:t>
              </m:r>
            </m:e>
          </m:d>
          <m:r>
            <m:t>a</m:t>
          </m:r>
          <m:d>
            <m:dPr>
              <m:begChr m:val="["/>
              <m:endChr m:val="]"/>
              <m:sepChr m:val=""/>
              <m:grow/>
            </m:dPr>
            <m:e>
              <m:r>
                <m:t>n</m:t>
              </m:r>
            </m:e>
          </m:d>
          <m:r>
            <m:rPr>
              <m:sty m:val="p"/>
            </m:rPr>
            <m:t>+</m:t>
          </m:r>
          <m:nary>
            <m:naryPr>
              <m:chr m:val="∑"/>
              <m:limLoc m:val="undOvr"/>
              <m:subHide m:val="0"/>
              <m:supHide m:val="0"/>
            </m:naryPr>
            <m:sub>
              <m:r>
                <m:t>k</m:t>
              </m:r>
              <m:r>
                <m:rPr>
                  <m:sty m:val="p"/>
                </m:rPr>
                <m:t>=</m:t>
              </m:r>
              <m:r>
                <m:t>0</m:t>
              </m:r>
              <m:r>
                <m:rPr>
                  <m:sty m:val="p"/>
                </m:rPr>
                <m:t>,</m:t>
              </m:r>
              <m:r>
                <m:t>k</m:t>
              </m:r>
              <m:r>
                <m:rPr>
                  <m:sty m:val="p"/>
                </m:rPr>
                <m:t>≠</m:t>
              </m:r>
              <m:r>
                <m:t>n</m:t>
              </m:r>
            </m:sub>
            <m:sup>
              <m:r>
                <m:t>K</m:t>
              </m:r>
              <m:r>
                <m:rPr>
                  <m:sty m:val="p"/>
                </m:rPr>
                <m:t>−</m:t>
              </m:r>
              <m:r>
                <m:t>1</m:t>
              </m:r>
            </m:sup>
            <m:e>
              <m:r>
                <m:t>a</m:t>
              </m:r>
            </m:e>
          </m:nary>
          <m:d>
            <m:dPr>
              <m:begChr m:val="["/>
              <m:endChr m:val="]"/>
              <m:sepChr m:val=""/>
              <m:grow/>
            </m:dPr>
            <m:e>
              <m:r>
                <m:t>k</m:t>
              </m:r>
            </m:e>
          </m:d>
          <m:sSub>
            <m:e>
              <m:r>
                <m:t>r</m:t>
              </m:r>
            </m:e>
            <m:sub>
              <m:r>
                <m:t>p</m:t>
              </m:r>
            </m:sub>
          </m:sSub>
          <m:d>
            <m:dPr>
              <m:begChr m:val="("/>
              <m:endChr m:val=")"/>
              <m:sepChr m:val=""/>
              <m:grow/>
            </m:dPr>
            <m:e>
              <m:d>
                <m:dPr>
                  <m:begChr m:val="("/>
                  <m:endChr m:val=")"/>
                  <m:sepChr m:val=""/>
                  <m:grow/>
                </m:dPr>
                <m:e>
                  <m:r>
                    <m:t>n</m:t>
                  </m:r>
                  <m:r>
                    <m:rPr>
                      <m:sty m:val="p"/>
                    </m:rPr>
                    <m:t>−</m:t>
                  </m:r>
                  <m:r>
                    <m:t>k</m:t>
                  </m:r>
                </m:e>
              </m:d>
              <m:sSub>
                <m:e>
                  <m:r>
                    <m:t>T</m:t>
                  </m:r>
                </m:e>
                <m:sub>
                  <m:r>
                    <m:t>s</m:t>
                  </m:r>
                </m:sub>
              </m:sSub>
            </m:e>
          </m:d>
        </m:oMath>
      </m:oMathPara>
    </w:p>
    <w:p>
      <w:pPr>
        <w:pStyle w:val="FirstParagraph"/>
      </w:pPr>
      <w:r>
        <w:t xml:space="preserve">We would like this system to correspond to a delta function, i.e., the output at time</w:t>
      </w:r>
      <w:r>
        <w:t xml:space="preserve"> </w:t>
      </w:r>
      <m:oMath>
        <m:r>
          <m:t>n</m:t>
        </m:r>
      </m:oMath>
      <w:r>
        <w:t xml:space="preserve"> </w:t>
      </w:r>
      <w:r>
        <w:t xml:space="preserve">is the same as the input at time</w:t>
      </w:r>
      <w:r>
        <w:t xml:space="preserve"> </w:t>
      </w:r>
      <m:oMath>
        <m:r>
          <m:t>n</m:t>
        </m:r>
      </m:oMath>
      <w:r>
        <w:t xml:space="preserve">. That would mean that our system is lossless. Ideally, then,</w:t>
      </w:r>
      <w:r>
        <w:t xml:space="preserve"> </w:t>
      </w:r>
      <m:oMath>
        <m:sSub>
          <m:e>
            <m:r>
              <m:t>r</m:t>
            </m:r>
          </m:e>
          <m:sub>
            <m:r>
              <m:t>p</m:t>
            </m:r>
          </m:sub>
        </m:sSub>
        <m:d>
          <m:dPr>
            <m:begChr m:val="("/>
            <m:endChr m:val=")"/>
            <m:sepChr m:val=""/>
            <m:grow/>
          </m:dPr>
          <m:e>
            <m:r>
              <m:t>0</m:t>
            </m:r>
          </m:e>
        </m:d>
        <m:r>
          <m:rPr>
            <m:sty m:val="p"/>
          </m:rPr>
          <m:t>=</m:t>
        </m:r>
        <m:r>
          <m:t>1</m:t>
        </m:r>
      </m:oMath>
      <w:r>
        <w:t xml:space="preserve"> </w:t>
      </w:r>
      <w:r>
        <w:t xml:space="preserve">and</w:t>
      </w:r>
      <w:r>
        <w:t xml:space="preserve"> </w:t>
      </w:r>
      <m:oMath>
        <m:sSub>
          <m:e>
            <m:r>
              <m:t>r</m:t>
            </m:r>
          </m:e>
          <m:sub>
            <m:r>
              <m:t>p</m:t>
            </m:r>
          </m:sub>
        </m:sSub>
        <m:d>
          <m:dPr>
            <m:begChr m:val="("/>
            <m:endChr m:val=")"/>
            <m:sepChr m:val=""/>
            <m:grow/>
          </m:dPr>
          <m:e>
            <m:d>
              <m:dPr>
                <m:begChr m:val="("/>
                <m:endChr m:val=")"/>
                <m:sepChr m:val=""/>
                <m:grow/>
              </m:dPr>
              <m:e>
                <m:r>
                  <m:t>n</m:t>
                </m:r>
                <m:r>
                  <m:rPr>
                    <m:sty m:val="p"/>
                  </m:rPr>
                  <m:t>−</m:t>
                </m:r>
                <m:r>
                  <m:t>k</m:t>
                </m:r>
              </m:e>
            </m:d>
            <m:sSub>
              <m:e>
                <m:r>
                  <m:t>T</m:t>
                </m:r>
              </m:e>
              <m:sub>
                <m:r>
                  <m:t>s</m:t>
                </m:r>
              </m:sub>
            </m:sSub>
          </m:e>
        </m:d>
        <m:r>
          <m:rPr>
            <m:sty m:val="p"/>
          </m:rPr>
          <m:t>=</m:t>
        </m:r>
        <m:r>
          <m:t>0</m:t>
        </m:r>
      </m:oMath>
      <w:r>
        <w:t xml:space="preserve">. Then our equation would simplify to</w:t>
      </w:r>
      <w:r>
        <w:t xml:space="preserve"> </w:t>
      </w:r>
      <m:oMath>
        <m:r>
          <m:t>r</m:t>
        </m:r>
        <m:d>
          <m:dPr>
            <m:begChr m:val="["/>
            <m:endChr m:val="]"/>
            <m:sepChr m:val=""/>
            <m:grow/>
          </m:dPr>
          <m:e>
            <m:r>
              <m:t>n</m:t>
            </m:r>
          </m:e>
        </m:d>
        <m:r>
          <m:rPr>
            <m:sty m:val="p"/>
          </m:rPr>
          <m:t>=</m:t>
        </m:r>
        <m:r>
          <m:t>a</m:t>
        </m:r>
        <m:d>
          <m:dPr>
            <m:begChr m:val="["/>
            <m:endChr m:val="]"/>
            <m:sepChr m:val=""/>
            <m:grow/>
          </m:dPr>
          <m:e>
            <m:r>
              <m:t>n</m:t>
            </m:r>
          </m:e>
        </m:d>
      </m:oMath>
      <w:r>
        <w:t xml:space="preserve">, which is exactly what we want.</w:t>
      </w:r>
    </w:p>
    <w:p>
      <w:pPr>
        <w:pStyle w:val="BodyText"/>
      </w:pPr>
      <w:r>
        <w:t xml:space="preserve">If, however,</w:t>
      </w:r>
      <w:r>
        <w:t xml:space="preserve"> </w:t>
      </w:r>
      <m:oMath>
        <m:sSub>
          <m:e>
            <m:r>
              <m:t>r</m:t>
            </m:r>
          </m:e>
          <m:sub>
            <m:r>
              <m:t>p</m:t>
            </m:r>
          </m:sub>
        </m:sSub>
        <m:d>
          <m:dPr>
            <m:begChr m:val="("/>
            <m:endChr m:val=")"/>
            <m:sepChr m:val=""/>
            <m:grow/>
          </m:dPr>
          <m:e>
            <m:d>
              <m:dPr>
                <m:begChr m:val="("/>
                <m:endChr m:val=")"/>
                <m:sepChr m:val=""/>
                <m:grow/>
              </m:dPr>
              <m:e>
                <m:r>
                  <m:t>n</m:t>
                </m:r>
                <m:r>
                  <m:rPr>
                    <m:sty m:val="p"/>
                  </m:rPr>
                  <m:t>−</m:t>
                </m:r>
                <m:r>
                  <m:t>k</m:t>
                </m:r>
              </m:e>
            </m:d>
            <m:sSub>
              <m:e>
                <m:r>
                  <m:t>T</m:t>
                </m:r>
              </m:e>
              <m:sub>
                <m:r>
                  <m:t>s</m:t>
                </m:r>
              </m:sub>
            </m:sSub>
          </m:e>
        </m:d>
      </m:oMath>
      <w:r>
        <w:t xml:space="preserve"> </w:t>
      </w:r>
      <w:r>
        <w:t xml:space="preserve">is not 0, we call the term</w:t>
      </w:r>
      <w:r>
        <w:t xml:space="preserve"> </w:t>
      </w:r>
      <w:r>
        <w:rPr>
          <w:bCs/>
          <w:b/>
        </w:rPr>
        <w:t xml:space="preserve">Intersymbol Interference (ISI)</w:t>
      </w:r>
      <w:r>
        <w:t xml:space="preserve">.</w:t>
      </w:r>
    </w:p>
    <w:bookmarkEnd w:id="39"/>
    <w:bookmarkStart w:id="42" w:name="nyquist-criterion-for-zero-isi"/>
    <w:p>
      <w:pPr>
        <w:pStyle w:val="Heading2"/>
      </w:pPr>
      <w:r>
        <w:t xml:space="preserve">Nyquist Criterion for Zero ISI</w:t>
      </w:r>
    </w:p>
    <w:p>
      <w:pPr>
        <w:pStyle w:val="FirstParagraph"/>
      </w:pPr>
      <w:r>
        <w:t xml:space="preserve">The following conditions are equivalent and indicate that there will be</w:t>
      </w:r>
      <w:r>
        <w:t xml:space="preserve"> </w:t>
      </w:r>
      <w:r>
        <w:rPr>
          <w:bCs/>
          <w:b/>
        </w:rPr>
        <w:t xml:space="preserve">no</w:t>
      </w:r>
      <w:r>
        <w:t xml:space="preserve"> </w:t>
      </w:r>
      <w:r>
        <w:t xml:space="preserve">intersymbol interference.</w:t>
      </w:r>
    </w:p>
    <w:p>
      <w:pPr>
        <w:numPr>
          <w:ilvl w:val="0"/>
          <w:numId w:val="1001"/>
        </w:numPr>
        <w:pStyle w:val="Compact"/>
      </w:pPr>
      <m:oMath>
        <m:sSub>
          <m:e>
            <m:r>
              <m:t>r</m:t>
            </m:r>
          </m:e>
          <m:sub>
            <m:r>
              <m:t>p</m:t>
            </m:r>
          </m:sub>
        </m:sSub>
        <m:d>
          <m:dPr>
            <m:begChr m:val="("/>
            <m:endChr m:val=")"/>
            <m:sepChr m:val=""/>
            <m:grow/>
          </m:dPr>
          <m:e>
            <m:r>
              <m:t>n</m:t>
            </m:r>
            <m:sSub>
              <m:e>
                <m:r>
                  <m:t>T</m:t>
                </m:r>
              </m:e>
              <m:sub>
                <m:r>
                  <m:t>s</m:t>
                </m:r>
              </m:sub>
            </m:sSub>
          </m:e>
        </m:d>
        <m:r>
          <m:rPr>
            <m:sty m:val="p"/>
          </m:rPr>
          <m:t>=</m:t>
        </m:r>
        <m:d>
          <m:dPr>
            <m:begChr m:val="{"/>
            <m:endChr m:val=""/>
            <m:sepChr m:val=""/>
            <m:grow/>
          </m:dPr>
          <m:e>
            <m:m>
              <m:mPr>
                <m:baseJc m:val="center"/>
                <m:plcHide m:val="1"/>
                <m:mcs>
                  <m:mc>
                    <m:mcPr>
                      <m:mcJc m:val="left"/>
                      <m:count m:val="1"/>
                    </m:mcPr>
                  </m:mc>
                  <m:mc>
                    <m:mcPr>
                      <m:mcJc m:val="left"/>
                      <m:count m:val="1"/>
                    </m:mcPr>
                  </m:mc>
                </m:mcs>
              </m:mPr>
              <m:mr>
                <m:e>
                  <m:r>
                    <m:t>1</m:t>
                  </m:r>
                </m:e>
                <m:e>
                  <m:r>
                    <m:t>n</m:t>
                  </m:r>
                  <m:r>
                    <m:rPr>
                      <m:sty m:val="p"/>
                    </m:rPr>
                    <m:t>=</m:t>
                  </m:r>
                  <m:r>
                    <m:t>0</m:t>
                  </m:r>
                </m:e>
              </m:mr>
              <m:mr>
                <m:e>
                  <m:r>
                    <m:t>0</m:t>
                  </m:r>
                </m:e>
                <m:e>
                  <m:r>
                    <m:t>n</m:t>
                  </m:r>
                  <m:r>
                    <m:rPr>
                      <m:sty m:val="p"/>
                    </m:rPr>
                    <m:t>≠</m:t>
                  </m:r>
                  <m:r>
                    <m:t>0</m:t>
                  </m:r>
                </m:e>
              </m:mr>
            </m:m>
          </m:e>
        </m:d>
      </m:oMath>
    </w:p>
    <w:p>
      <w:pPr>
        <w:pStyle w:val="FirstParagraph"/>
      </w:pPr>
      <w:r>
        <w:t xml:space="preserve">As we saw above, if the sampled autocorrelation function is a delta function, there will be no interference. Input symbols will correspond to output symbols.</w:t>
      </w:r>
    </w:p>
    <w:p>
      <w:pPr>
        <w:numPr>
          <w:ilvl w:val="0"/>
          <w:numId w:val="1002"/>
        </w:numPr>
        <w:pStyle w:val="Compact"/>
      </w:pPr>
      <m:oMath>
        <m:f>
          <m:fPr>
            <m:type m:val="bar"/>
          </m:fPr>
          <m:num>
            <m:r>
              <m:t>1</m:t>
            </m:r>
          </m:num>
          <m:den>
            <m:sSub>
              <m:e>
                <m:r>
                  <m:t>T</m:t>
                </m:r>
              </m:e>
              <m:sub>
                <m:r>
                  <m:t>s</m:t>
                </m:r>
              </m:sub>
            </m:sSub>
          </m:den>
        </m:f>
        <m:nary>
          <m:naryPr>
            <m:chr m:val="∑"/>
            <m:limLoc m:val="undOvr"/>
            <m:subHide m:val="0"/>
            <m:supHide m:val="0"/>
          </m:naryPr>
          <m:sub>
            <m:r>
              <m:t>k</m:t>
            </m:r>
            <m:r>
              <m:rPr>
                <m:sty m:val="p"/>
              </m:rPr>
              <m:t>=</m:t>
            </m:r>
            <m:r>
              <m:rPr>
                <m:sty m:val="p"/>
              </m:rPr>
              <m:t>−</m:t>
            </m:r>
            <m:r>
              <m:rPr>
                <m:sty m:val="p"/>
              </m:rPr>
              <m:t>∞</m:t>
            </m:r>
          </m:sub>
          <m:sup>
            <m:r>
              <m:rPr>
                <m:sty m:val="p"/>
              </m:rPr>
              <m:t>∞</m:t>
            </m:r>
          </m:sup>
          <m:e>
            <m:sSub>
              <m:e>
                <m:r>
                  <m:t>R</m:t>
                </m:r>
              </m:e>
              <m:sub>
                <m:r>
                  <m:t>p</m:t>
                </m:r>
              </m:sub>
            </m:sSub>
          </m:e>
        </m:nary>
        <m:d>
          <m:dPr>
            <m:begChr m:val="("/>
            <m:endChr m:val=")"/>
            <m:sepChr m:val=""/>
            <m:grow/>
          </m:dPr>
          <m:e>
            <m:r>
              <m:t>f</m:t>
            </m:r>
            <m:r>
              <m:rPr>
                <m:sty m:val="p"/>
              </m:rPr>
              <m:t>−</m:t>
            </m:r>
            <m:f>
              <m:fPr>
                <m:type m:val="bar"/>
              </m:fPr>
              <m:num>
                <m:r>
                  <m:t>k</m:t>
                </m:r>
              </m:num>
              <m:den>
                <m:sSub>
                  <m:e>
                    <m:r>
                      <m:t>T</m:t>
                    </m:r>
                  </m:e>
                  <m:sub>
                    <m:r>
                      <m:t>s</m:t>
                    </m:r>
                  </m:sub>
                </m:sSub>
              </m:den>
            </m:f>
          </m:e>
        </m:d>
        <m:r>
          <m:rPr>
            <m:sty m:val="p"/>
          </m:rPr>
          <m:t>=</m:t>
        </m:r>
        <m:r>
          <m:t>1</m:t>
        </m:r>
      </m:oMath>
    </w:p>
    <w:p>
      <w:pPr>
        <w:pStyle w:val="FirstParagraph"/>
      </w:pPr>
      <w:r>
        <w:t xml:space="preserve">Here, aliasing is a</w:t>
      </w:r>
      <w:r>
        <w:t xml:space="preserve"> </w:t>
      </w:r>
      <w:r>
        <w:rPr>
          <w:iCs/>
          <w:i/>
        </w:rPr>
        <w:t xml:space="preserve">good</w:t>
      </w:r>
      <w:r>
        <w:t xml:space="preserve"> </w:t>
      </w:r>
      <w:r>
        <w:t xml:space="preserve">thing. The sum of the periodically replicated autocorrelation function’s frequency response adds up to exactly 1, i.e., it is completely flat in the frequency spectrum.</w:t>
      </w:r>
    </w:p>
    <w:p>
      <w:pPr>
        <w:numPr>
          <w:ilvl w:val="0"/>
          <w:numId w:val="1003"/>
        </w:numPr>
        <w:pStyle w:val="Compact"/>
      </w:pPr>
      <m:oMath>
        <m:r>
          <m:rPr>
            <m:sty m:val="p"/>
          </m:rPr>
          <m:t>⟨</m:t>
        </m:r>
        <m:r>
          <m:t>p</m:t>
        </m:r>
        <m:d>
          <m:dPr>
            <m:begChr m:val="("/>
            <m:endChr m:val=")"/>
            <m:sepChr m:val=""/>
            <m:grow/>
          </m:dPr>
          <m:e>
            <m:r>
              <m:t>t</m:t>
            </m:r>
            <m:r>
              <m:rPr>
                <m:sty m:val="p"/>
              </m:rPr>
              <m:t>−</m:t>
            </m:r>
            <m:r>
              <m:t>k</m:t>
            </m:r>
            <m:sSub>
              <m:e>
                <m:r>
                  <m:t>T</m:t>
                </m:r>
              </m:e>
              <m:sub>
                <m:r>
                  <m:t>s</m:t>
                </m:r>
              </m:sub>
            </m:sSub>
          </m:e>
        </m:d>
        <m:r>
          <m:rPr>
            <m:sty m:val="p"/>
          </m:rPr>
          <m:t>,</m:t>
        </m:r>
        <m:r>
          <m:t>p</m:t>
        </m:r>
        <m:d>
          <m:dPr>
            <m:begChr m:val="("/>
            <m:endChr m:val=")"/>
            <m:sepChr m:val=""/>
            <m:grow/>
          </m:dPr>
          <m:e>
            <m:r>
              <m:t>t</m:t>
            </m:r>
            <m:r>
              <m:rPr>
                <m:sty m:val="p"/>
              </m:rPr>
              <m:t>−</m:t>
            </m:r>
            <m:r>
              <m:t>l</m:t>
            </m:r>
            <m:sSub>
              <m:e>
                <m:r>
                  <m:t>T</m:t>
                </m:r>
              </m:e>
              <m:sub>
                <m:r>
                  <m:t>s</m:t>
                </m:r>
              </m:sub>
            </m:sSub>
          </m:e>
        </m:d>
        <m:r>
          <m:rPr>
            <m:sty m:val="p"/>
          </m:rPr>
          <m:t>⟩</m:t>
        </m:r>
        <m:r>
          <m:rPr>
            <m:sty m:val="p"/>
          </m:rPr>
          <m:t>=</m:t>
        </m:r>
        <m:r>
          <m:t>δ</m:t>
        </m:r>
        <m:d>
          <m:dPr>
            <m:begChr m:val="["/>
            <m:endChr m:val="]"/>
            <m:sepChr m:val=""/>
            <m:grow/>
          </m:dPr>
          <m:e>
            <m:r>
              <m:t>k</m:t>
            </m:r>
            <m:r>
              <m:rPr>
                <m:sty m:val="p"/>
              </m:rPr>
              <m:t>−</m:t>
            </m:r>
            <m:r>
              <m:t>l</m:t>
            </m:r>
          </m:e>
        </m:d>
      </m:oMath>
    </w:p>
    <w:p>
      <w:pPr>
        <w:pStyle w:val="FirstParagraph"/>
      </w:pPr>
      <w:r>
        <w:t xml:space="preserve">If the inner product between two</w:t>
      </w:r>
      <w:r>
        <w:t xml:space="preserve"> </w:t>
      </w:r>
      <w:r>
        <w:rPr>
          <w:iCs/>
          <w:i/>
        </w:rPr>
        <w:t xml:space="preserve">different</w:t>
      </w:r>
      <w:r>
        <w:t xml:space="preserve"> </w:t>
      </w:r>
      <w:r>
        <w:t xml:space="preserve">pulse shapes is a delta function, then we have no intersymbol interference.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0" name="Picture"/>
                  <a:graphic>
                    <a:graphicData uri="http://schemas.openxmlformats.org/drawingml/2006/picture">
                      <pic:pic>
                        <pic:nvPicPr>
                          <pic:cNvPr descr="/opt/quarto/share/formats/docx/note.png" id="41"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Rectangular and raised cosine pulses can satisfy these conditions.</w:t>
            </w:r>
          </w:p>
        </w:tc>
      </w:tr>
    </w:tbl>
    <w:p>
      <w:pPr>
        <w:pStyle w:val="BodyText"/>
      </w:pPr>
      <w:r>
        <w:t xml:space="preserve">Generally speaking, we want the combination of transmitter</w:t>
      </w:r>
      <w:r>
        <w:t xml:space="preserve"> </w:t>
      </w:r>
      <w:r>
        <w:rPr>
          <w:iCs/>
          <w:i/>
        </w:rPr>
        <w:t xml:space="preserve">and</w:t>
      </w:r>
      <w:r>
        <w:t xml:space="preserve"> </w:t>
      </w:r>
      <w:r>
        <w:t xml:space="preserve">receiver to satisfy the above conditions. For this reason, we often use a square root raised cosine filter. One square root pulse shape at the transmitter and one at the receiver combine to have the net effect of a regular raised cosine filter which, as previously covered, is the typical filter choice.</w:t>
      </w:r>
    </w:p>
    <w:bookmarkEnd w:id="42"/>
    <w:bookmarkStart w:id="54" w:name="discrete-time-implementations"/>
    <w:p>
      <w:pPr>
        <w:pStyle w:val="Heading2"/>
      </w:pPr>
      <w:r>
        <w:t xml:space="preserve">Discrete Time Implementations</w:t>
      </w:r>
    </w:p>
    <w:p>
      <w:pPr>
        <w:pStyle w:val="FirstParagraph"/>
      </w:pPr>
      <w:r>
        <w:t xml:space="preserve">We can now begin to design a full system using the principles above. To begin, assume our pulse shape</w:t>
      </w:r>
      <w:r>
        <w:t xml:space="preserve"> </w:t>
      </w:r>
      <m:oMath>
        <m:r>
          <m:t>p</m:t>
        </m:r>
        <m:d>
          <m:dPr>
            <m:begChr m:val="("/>
            <m:endChr m:val=")"/>
            <m:sepChr m:val=""/>
            <m:grow/>
          </m:dPr>
          <m:e>
            <m:r>
              <m:t>t</m:t>
            </m:r>
          </m:e>
        </m:d>
      </m:oMath>
      <w:r>
        <w:t xml:space="preserve"> </w:t>
      </w:r>
      <w:r>
        <w:t xml:space="preserve">is bandlimited to max frequency</w:t>
      </w:r>
      <w:r>
        <w:t xml:space="preserve"> </w:t>
      </w:r>
      <m:oMath>
        <m:r>
          <m:t>B</m:t>
        </m:r>
      </m:oMath>
      <w:r>
        <w:t xml:space="preserve"> </w:t>
      </w:r>
      <w:r>
        <w:t xml:space="preserve">Hz. We can then sample the signal</w:t>
      </w:r>
      <w:r>
        <w:t xml:space="preserve"> </w:t>
      </w:r>
      <m:oMath>
        <m:r>
          <m:t>s</m:t>
        </m:r>
        <m:d>
          <m:dPr>
            <m:begChr m:val="("/>
            <m:endChr m:val=")"/>
            <m:sepChr m:val=""/>
            <m:grow/>
          </m:dPr>
          <m:e>
            <m:r>
              <m:t>t</m:t>
            </m:r>
          </m:e>
        </m:d>
        <m:r>
          <m:rPr>
            <m:sty m:val="p"/>
          </m:rPr>
          <m:t>=</m:t>
        </m:r>
        <m:nary>
          <m:naryPr>
            <m:chr m:val="∑"/>
            <m:limLoc m:val="undOvr"/>
            <m:subHide m:val="0"/>
            <m:supHide m:val="0"/>
          </m:naryPr>
          <m:sub>
            <m:r>
              <m:t>k</m:t>
            </m:r>
            <m:r>
              <m:rPr>
                <m:sty m:val="p"/>
              </m:rPr>
              <m:t>=</m:t>
            </m:r>
            <m:r>
              <m:rPr>
                <m:sty m:val="p"/>
              </m:rPr>
              <m:t>−</m:t>
            </m:r>
            <m:r>
              <m:rPr>
                <m:sty m:val="p"/>
              </m:rPr>
              <m:t>∞</m:t>
            </m:r>
          </m:sub>
          <m:sup>
            <m:r>
              <m:rPr>
                <m:sty m:val="p"/>
              </m:rPr>
              <m:t>∞</m:t>
            </m:r>
          </m:sup>
          <m:e>
            <m:r>
              <m:t>a</m:t>
            </m:r>
          </m:e>
        </m:nary>
        <m:d>
          <m:dPr>
            <m:begChr m:val="["/>
            <m:endChr m:val="]"/>
            <m:sepChr m:val=""/>
            <m:grow/>
          </m:dPr>
          <m:e>
            <m:r>
              <m:t>k</m:t>
            </m:r>
          </m:e>
        </m:d>
        <m:r>
          <m:t>p</m:t>
        </m:r>
        <m:d>
          <m:dPr>
            <m:begChr m:val="("/>
            <m:endChr m:val=")"/>
            <m:sepChr m:val=""/>
            <m:grow/>
          </m:dPr>
          <m:e>
            <m:r>
              <m:t>t</m:t>
            </m:r>
            <m:r>
              <m:rPr>
                <m:sty m:val="p"/>
              </m:rPr>
              <m:t>−</m:t>
            </m:r>
            <m:r>
              <m:t>k</m:t>
            </m:r>
            <m:sSub>
              <m:e>
                <m:r>
                  <m:t>T</m:t>
                </m:r>
              </m:e>
              <m:sub>
                <m:r>
                  <m:t>s</m:t>
                </m:r>
              </m:sub>
            </m:sSub>
          </m:e>
        </m:d>
      </m:oMath>
      <w:r>
        <w:t xml:space="preserve"> </w:t>
      </w:r>
      <w:r>
        <w:t xml:space="preserve">at any frequency higher than</w:t>
      </w:r>
      <w:r>
        <w:t xml:space="preserve"> </w:t>
      </w:r>
      <m:oMath>
        <m:r>
          <m:t>2</m:t>
        </m:r>
        <m:r>
          <m:t>B</m:t>
        </m:r>
      </m:oMath>
      <w:r>
        <w:t xml:space="preserve"> </w:t>
      </w:r>
      <w:r>
        <w:t xml:space="preserve">to avoid aliasing.</w:t>
      </w:r>
    </w:p>
    <w:p>
      <w:pPr>
        <w:pStyle w:val="BodyText"/>
      </w:pPr>
      <w:r>
        <w:t xml:space="preserve">For convenience, we often sample at</w:t>
      </w:r>
      <w:r>
        <w:t xml:space="preserve"> </w:t>
      </w:r>
      <m:oMath>
        <m:r>
          <m:t>M</m:t>
        </m:r>
        <m:r>
          <m:rPr>
            <m:sty m:val="p"/>
          </m:rPr>
          <m:t>≥</m:t>
        </m:r>
        <m:r>
          <m:t>1</m:t>
        </m:r>
      </m:oMath>
      <w:r>
        <w:t xml:space="preserve"> </w:t>
      </w:r>
      <w:r>
        <w:t xml:space="preserve">(integer) times higher than the symbol rate</w:t>
      </w:r>
      <w:r>
        <w:t xml:space="preserve"> </w:t>
      </w:r>
      <m:oMath>
        <m:f>
          <m:fPr>
            <m:type m:val="bar"/>
          </m:fPr>
          <m:num>
            <m:r>
              <m:t>1</m:t>
            </m:r>
          </m:num>
          <m:den>
            <m:sSub>
              <m:e>
                <m:r>
                  <m:t>T</m:t>
                </m:r>
              </m:e>
              <m:sub>
                <m:r>
                  <m:t>s</m:t>
                </m:r>
              </m:sub>
            </m:sSub>
          </m:den>
        </m:f>
      </m:oMath>
      <w:r>
        <w:t xml:space="preserve">. We call</w:t>
      </w:r>
      <w:r>
        <w:t xml:space="preserve"> </w:t>
      </w:r>
      <m:oMath>
        <m:r>
          <m:t>M</m:t>
        </m:r>
      </m:oMath>
      <w:r>
        <w:t xml:space="preserve"> </w:t>
      </w:r>
      <w:r>
        <w:t xml:space="preserve">the</w:t>
      </w:r>
      <w:r>
        <w:t xml:space="preserve"> </w:t>
      </w:r>
      <w:r>
        <w:rPr>
          <w:iCs/>
          <w:i/>
        </w:rPr>
        <w:t xml:space="preserve">oversampling factor</w:t>
      </w:r>
      <w:r>
        <w:t xml:space="preserve">.</w:t>
      </w:r>
    </w:p>
    <w:tbl>
      <w:tblPr>
        <w:tblStyle w:val="Table"/>
        <w:tblW w:type="pct" w:w="5000"/>
        <w:tblLook w:firstRow="0" w:lastRow="0" w:firstColumn="0" w:lastColumn="0" w:noHBand="0" w:noVBand="0" w:val="0000"/>
        <w:jc w:val="start"/>
      </w:tblPr>
      <w:tblGrid>
        <w:gridCol w:w="7920"/>
      </w:tblGrid>
      <w:tr>
        <w:tc>
          <w:tcPr/>
          <w:p>
            <w:pPr>
              <w:jc w:val="center"/>
            </w:pPr>
            <w:r>
              <w:drawing>
                <wp:inline>
                  <wp:extent cx="3743325" cy="971550"/>
                  <wp:effectExtent b="0" l="0" r="0" t="0"/>
                  <wp:docPr descr="" title="" id="44" name="Picture"/>
                  <a:graphic>
                    <a:graphicData uri="http://schemas.openxmlformats.org/drawingml/2006/picture">
                      <pic:pic>
                        <pic:nvPicPr>
                          <pic:cNvPr descr="./diagrams/dt-identity.svg" id="4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bwMode="auto">
                          <a:xfrm>
                            <a:off x="0" y="0"/>
                            <a:ext cx="3743325" cy="971550"/>
                          </a:xfrm>
                          <a:prstGeom prst="rect">
                            <a:avLst/>
                          </a:prstGeom>
                          <a:noFill/>
                          <a:ln w="9525">
                            <a:noFill/>
                            <a:headEnd/>
                            <a:tailEnd/>
                          </a:ln>
                        </pic:spPr>
                      </pic:pic>
                    </a:graphicData>
                  </a:graphic>
                </wp:inline>
              </w:drawing>
            </w:r>
          </w:p>
          <w:p>
            <w:pPr>
              <w:jc w:val="center"/>
            </w:pPr>
            <w:pPr>
              <w:jc w:val="start"/>
              <w:spacing w:before="200"/>
              <w:pStyle w:val="ImageCaption"/>
            </w:pPr>
            <w:r>
              <w:t xml:space="preserve">A system demostrating oversampling.</w:t>
            </w:r>
          </w:p>
        </w:tc>
      </w:tr>
    </w:tbl>
    <w:p>
      <w:pPr>
        <w:pStyle w:val="BodyText"/>
      </w:pPr>
      <w:r>
        <w:t xml:space="preserve">If</w:t>
      </w:r>
      <w:r>
        <w:t xml:space="preserve"> </w:t>
      </w:r>
      <m:oMath>
        <m:f>
          <m:fPr>
            <m:type m:val="bar"/>
          </m:fPr>
          <m:num>
            <m:r>
              <m:t>M</m:t>
            </m:r>
          </m:num>
          <m:den>
            <m:sSub>
              <m:e>
                <m:r>
                  <m:t>T</m:t>
                </m:r>
              </m:e>
              <m:sub>
                <m:r>
                  <m:t>s</m:t>
                </m:r>
              </m:sub>
            </m:sSub>
          </m:den>
        </m:f>
        <m:r>
          <m:rPr>
            <m:sty m:val="p"/>
          </m:rPr>
          <m:t>&gt;</m:t>
        </m:r>
        <m:r>
          <m:t>2</m:t>
        </m:r>
        <m:r>
          <m:t>B</m:t>
        </m:r>
      </m:oMath>
      <w:r>
        <w:t xml:space="preserve"> </w:t>
      </w:r>
      <w:r>
        <w:t xml:space="preserve">then the boxed system is an identity system, and therefore we can exactly recover</w:t>
      </w:r>
      <w:r>
        <w:t xml:space="preserve"> </w:t>
      </w:r>
      <m:oMath>
        <m:r>
          <m:t>s</m:t>
        </m:r>
        <m:d>
          <m:dPr>
            <m:begChr m:val="("/>
            <m:endChr m:val=")"/>
            <m:sepChr m:val=""/>
            <m:grow/>
          </m:dPr>
          <m:e>
            <m:r>
              <m:t>t</m:t>
            </m:r>
          </m:e>
        </m:d>
      </m:oMath>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opt/quarto/share/formats/docx/note.png" id="47"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Derivation for DT Pulse Shaping</w:t>
            </w:r>
          </w:p>
        </w:tc>
      </w:tr>
      <w:tr>
        <w:trPr>
          <w:cantSplit/>
        </w:trPr>
        <w:tc>
          <w:tcPr>
            <w:tcMar>
              <w:top w:w="108" w:type="dxa"/>
              <w:bottom w:w="108" w:type="dxa"/>
            </w:tcMar>
          </w:tcPr>
          <w:p>
            <w:pPr>
              <w:pStyle w:val="BodyText"/>
            </w:pPr>
            <w:pPr>
              <w:spacing w:before="16"/>
            </w:pPr>
            <w:r>
              <w:t xml:space="preserve">We can show that our pulse shaping can be done using a discrete time filter.</w:t>
            </w:r>
          </w:p>
          <w:p>
            <w:pPr>
              <w:pStyle w:val="BodyText"/>
            </w:pPr>
            <w:r>
              <w:t xml:space="preserve">Start by evaluating</w:t>
            </w:r>
            <w:r>
              <w:t xml:space="preserve"> </w:t>
            </w:r>
            <m:oMath>
              <m:r>
                <m:t>s</m:t>
              </m:r>
              <m:d>
                <m:dPr>
                  <m:begChr m:val="("/>
                  <m:endChr m:val=")"/>
                  <m:sepChr m:val=""/>
                  <m:grow/>
                </m:dPr>
                <m:e>
                  <m:r>
                    <m:t>t</m:t>
                  </m:r>
                </m:e>
              </m:d>
            </m:oMath>
            <w:r>
              <w:t xml:space="preserve"> </w:t>
            </w:r>
            <w:r>
              <w:t xml:space="preserve">at the sampling instant.</w:t>
            </w:r>
          </w:p>
          <w:p>
            <w:pPr>
              <w:pStyle w:val="BodyText"/>
            </w:pPr>
            <m:oMathPara>
              <m:oMathParaPr>
                <m:jc m:val="center"/>
              </m:oMathParaPr>
              <m:oMath>
                <m:r>
                  <m:t>s</m:t>
                </m:r>
                <m:d>
                  <m:dPr>
                    <m:begChr m:val="("/>
                    <m:endChr m:val=")"/>
                    <m:sepChr m:val=""/>
                    <m:grow/>
                  </m:dPr>
                  <m:e>
                    <m:r>
                      <m:t>t</m:t>
                    </m:r>
                  </m:e>
                </m:d>
                <m:sSub>
                  <m:e>
                    <m:r>
                      <m:rPr>
                        <m:sty m:val="p"/>
                      </m:rPr>
                      <m:t>|</m:t>
                    </m:r>
                  </m:e>
                  <m:sub>
                    <m:r>
                      <m:t>t</m:t>
                    </m:r>
                    <m:r>
                      <m:rPr>
                        <m:sty m:val="p"/>
                      </m:rPr>
                      <m:t>=</m:t>
                    </m:r>
                    <m:r>
                      <m:t>n</m:t>
                    </m:r>
                    <m:f>
                      <m:fPr>
                        <m:type m:val="bar"/>
                      </m:fPr>
                      <m:num>
                        <m:sSub>
                          <m:e>
                            <m:r>
                              <m:t>T</m:t>
                            </m:r>
                          </m:e>
                          <m:sub>
                            <m:r>
                              <m:t>s</m:t>
                            </m:r>
                          </m:sub>
                        </m:sSub>
                      </m:num>
                      <m:den>
                        <m:r>
                          <m:t>M</m:t>
                        </m:r>
                      </m:den>
                    </m:f>
                  </m:sub>
                </m:sSub>
                <m:r>
                  <m:rPr>
                    <m:sty m:val="p"/>
                  </m:rPr>
                  <m:t>=</m:t>
                </m:r>
                <m:r>
                  <m:t>s</m:t>
                </m:r>
                <m:d>
                  <m:dPr>
                    <m:begChr m:val="["/>
                    <m:endChr m:val="]"/>
                    <m:sepChr m:val=""/>
                    <m:grow/>
                  </m:dPr>
                  <m:e>
                    <m:r>
                      <m:t>n</m:t>
                    </m:r>
                  </m:e>
                </m:d>
              </m:oMath>
            </m:oMathPara>
          </w:p>
          <w:p>
            <w:pPr>
              <w:pStyle w:val="FirstParagraph"/>
            </w:pPr>
            <w:r>
              <w:t xml:space="preserve">We can write this using the summation form as follows:</w:t>
            </w:r>
          </w:p>
          <w:p>
            <w:pPr>
              <w:pStyle w:val="BodyText"/>
            </w:pPr>
            <m:oMathPara>
              <m:oMathParaPr>
                <m:jc m:val="center"/>
              </m:oMathParaPr>
              <m:oMath>
                <m:nary>
                  <m:naryPr>
                    <m:chr m:val="∑"/>
                    <m:limLoc m:val="undOvr"/>
                    <m:subHide m:val="0"/>
                    <m:supHide m:val="0"/>
                  </m:naryPr>
                  <m:sub>
                    <m:r>
                      <m:t>k</m:t>
                    </m:r>
                    <m:r>
                      <m:rPr>
                        <m:sty m:val="p"/>
                      </m:rPr>
                      <m:t>=</m:t>
                    </m:r>
                    <m:r>
                      <m:rPr>
                        <m:sty m:val="p"/>
                      </m:rPr>
                      <m:t>−</m:t>
                    </m:r>
                    <m:r>
                      <m:rPr>
                        <m:sty m:val="p"/>
                      </m:rPr>
                      <m:t>∞</m:t>
                    </m:r>
                  </m:sub>
                  <m:sup>
                    <m:r>
                      <m:rPr>
                        <m:sty m:val="p"/>
                      </m:rPr>
                      <m:t>∞</m:t>
                    </m:r>
                  </m:sup>
                  <m:e>
                    <m:r>
                      <m:t>a</m:t>
                    </m:r>
                  </m:e>
                </m:nary>
                <m:d>
                  <m:dPr>
                    <m:begChr m:val="["/>
                    <m:endChr m:val="]"/>
                    <m:sepChr m:val=""/>
                    <m:grow/>
                  </m:dPr>
                  <m:e>
                    <m:r>
                      <m:t>k</m:t>
                    </m:r>
                  </m:e>
                </m:d>
                <m:r>
                  <m:t>p</m:t>
                </m:r>
                <m:d>
                  <m:dPr>
                    <m:begChr m:val="("/>
                    <m:endChr m:val=")"/>
                    <m:sepChr m:val=""/>
                    <m:grow/>
                  </m:dPr>
                  <m:e>
                    <m:r>
                      <m:t>t</m:t>
                    </m:r>
                    <m:r>
                      <m:rPr>
                        <m:sty m:val="p"/>
                      </m:rPr>
                      <m:t>−</m:t>
                    </m:r>
                    <m:r>
                      <m:t>k</m:t>
                    </m:r>
                    <m:sSub>
                      <m:e>
                        <m:r>
                          <m:t>T</m:t>
                        </m:r>
                      </m:e>
                      <m:sub>
                        <m:r>
                          <m:t>s</m:t>
                        </m:r>
                      </m:sub>
                    </m:sSub>
                  </m:e>
                </m:d>
                <m:sSub>
                  <m:e>
                    <m:r>
                      <m:rPr>
                        <m:sty m:val="p"/>
                      </m:rPr>
                      <m:t>|</m:t>
                    </m:r>
                  </m:e>
                  <m:sub>
                    <m:r>
                      <m:t>t</m:t>
                    </m:r>
                    <m:r>
                      <m:rPr>
                        <m:sty m:val="p"/>
                      </m:rPr>
                      <m:t>=</m:t>
                    </m:r>
                    <m:r>
                      <m:t>n</m:t>
                    </m:r>
                    <m:f>
                      <m:fPr>
                        <m:type m:val="bar"/>
                      </m:fPr>
                      <m:num>
                        <m:sSub>
                          <m:e>
                            <m:r>
                              <m:t>T</m:t>
                            </m:r>
                          </m:e>
                          <m:sub>
                            <m:r>
                              <m:t>s</m:t>
                            </m:r>
                          </m:sub>
                        </m:sSub>
                      </m:num>
                      <m:den>
                        <m:r>
                          <m:t>M</m:t>
                        </m:r>
                      </m:den>
                    </m:f>
                  </m:sub>
                </m:sSub>
              </m:oMath>
            </m:oMathPara>
          </w:p>
          <w:p>
            <w:pPr>
              <w:pStyle w:val="FirstParagraph"/>
            </w:pPr>
            <w:r>
              <w:t xml:space="preserve">Plugging in the sampling instant yields</w:t>
            </w:r>
          </w:p>
          <w:p>
            <w:pPr>
              <w:pStyle w:val="BodyText"/>
            </w:pPr>
            <m:oMathPara>
              <m:oMathParaPr>
                <m:jc m:val="center"/>
              </m:oMathParaPr>
              <m:oMath>
                <m:nary>
                  <m:naryPr>
                    <m:chr m:val="∑"/>
                    <m:limLoc m:val="undOvr"/>
                    <m:subHide m:val="0"/>
                    <m:supHide m:val="0"/>
                  </m:naryPr>
                  <m:sub>
                    <m:r>
                      <m:t>k</m:t>
                    </m:r>
                    <m:r>
                      <m:rPr>
                        <m:sty m:val="p"/>
                      </m:rPr>
                      <m:t>=</m:t>
                    </m:r>
                    <m:r>
                      <m:rPr>
                        <m:sty m:val="p"/>
                      </m:rPr>
                      <m:t>−</m:t>
                    </m:r>
                    <m:r>
                      <m:rPr>
                        <m:sty m:val="p"/>
                      </m:rPr>
                      <m:t>∞</m:t>
                    </m:r>
                  </m:sub>
                  <m:sup>
                    <m:r>
                      <m:rPr>
                        <m:sty m:val="p"/>
                      </m:rPr>
                      <m:t>∞</m:t>
                    </m:r>
                  </m:sup>
                  <m:e>
                    <m:r>
                      <m:t>a</m:t>
                    </m:r>
                  </m:e>
                </m:nary>
                <m:d>
                  <m:dPr>
                    <m:begChr m:val="["/>
                    <m:endChr m:val="]"/>
                    <m:sepChr m:val=""/>
                    <m:grow/>
                  </m:dPr>
                  <m:e>
                    <m:r>
                      <m:t>k</m:t>
                    </m:r>
                  </m:e>
                </m:d>
                <m:r>
                  <m:t>p</m:t>
                </m:r>
                <m:d>
                  <m:dPr>
                    <m:begChr m:val="("/>
                    <m:endChr m:val=")"/>
                    <m:sepChr m:val=""/>
                    <m:grow/>
                  </m:dPr>
                  <m:e>
                    <m:f>
                      <m:fPr>
                        <m:type m:val="bar"/>
                      </m:fPr>
                      <m:num>
                        <m:sSub>
                          <m:e>
                            <m:r>
                              <m:t>T</m:t>
                            </m:r>
                          </m:e>
                          <m:sub>
                            <m:r>
                              <m:t>s</m:t>
                            </m:r>
                          </m:sub>
                        </m:sSub>
                      </m:num>
                      <m:den>
                        <m:r>
                          <m:t>M</m:t>
                        </m:r>
                      </m:den>
                    </m:f>
                    <m:r>
                      <m:rPr>
                        <m:sty m:val="p"/>
                      </m:rPr>
                      <m:t>−</m:t>
                    </m:r>
                    <m:r>
                      <m:t>k</m:t>
                    </m:r>
                    <m:sSub>
                      <m:e>
                        <m:r>
                          <m:t>T</m:t>
                        </m:r>
                      </m:e>
                      <m:sub>
                        <m:r>
                          <m:t>s</m:t>
                        </m:r>
                      </m:sub>
                    </m:sSub>
                  </m:e>
                </m:d>
              </m:oMath>
            </m:oMathPara>
          </w:p>
          <w:p>
            <w:pPr>
              <w:pStyle w:val="FirstParagraph"/>
            </w:pPr>
            <w:r>
              <w:t xml:space="preserve">Which can be simplified to our final form,</w:t>
            </w:r>
          </w:p>
          <w:p>
            <w:pPr>
              <w:pStyle w:val="BodyText"/>
            </w:pPr>
            <m:oMathPara>
              <m:oMathParaPr>
                <m:jc m:val="center"/>
              </m:oMathParaPr>
              <m:oMath>
                <m:r>
                  <m:rPr>
                    <m:sty m:val="p"/>
                  </m:rPr>
                  <m:t>∑</m:t>
                </m:r>
                <m:r>
                  <m:t>a</m:t>
                </m:r>
                <m:d>
                  <m:dPr>
                    <m:begChr m:val="["/>
                    <m:endChr m:val="]"/>
                    <m:sepChr m:val=""/>
                    <m:grow/>
                  </m:dPr>
                  <m:e>
                    <m:r>
                      <m:t>k</m:t>
                    </m:r>
                  </m:e>
                </m:d>
                <m:r>
                  <m:t>p</m:t>
                </m:r>
                <m:d>
                  <m:dPr>
                    <m:begChr m:val="["/>
                    <m:endChr m:val="]"/>
                    <m:sepChr m:val=""/>
                    <m:grow/>
                  </m:dPr>
                  <m:e>
                    <m:r>
                      <m:t>n</m:t>
                    </m:r>
                    <m:r>
                      <m:rPr>
                        <m:sty m:val="p"/>
                      </m:rPr>
                      <m:t>−</m:t>
                    </m:r>
                    <m:r>
                      <m:t>k</m:t>
                    </m:r>
                    <m:r>
                      <m:t>M</m:t>
                    </m:r>
                  </m:e>
                </m:d>
              </m:oMath>
            </m:oMathPara>
          </w:p>
          <w:p>
            <w:pPr>
              <w:pStyle w:val="FirstParagraph"/>
            </w:pPr>
            <w:pPr>
              <w:spacing w:after="16"/>
            </w:pPr>
            <w:r>
              <w:t xml:space="preserve">where</w:t>
            </w:r>
            <w:r>
              <w:t xml:space="preserve"> </w:t>
            </w:r>
            <m:oMath>
              <m:r>
                <m:t>p</m:t>
              </m:r>
              <m:d>
                <m:dPr>
                  <m:begChr m:val="["/>
                  <m:endChr m:val="]"/>
                  <m:sepChr m:val=""/>
                  <m:grow/>
                </m:dPr>
                <m:e>
                  <m:r>
                    <m:t>n</m:t>
                  </m:r>
                </m:e>
              </m:d>
              <m:r>
                <m:rPr>
                  <m:sty m:val="p"/>
                </m:rPr>
                <m:t>=</m:t>
              </m:r>
              <m:r>
                <m:t>p</m:t>
              </m:r>
              <m:d>
                <m:dPr>
                  <m:begChr m:val="("/>
                  <m:endChr m:val=")"/>
                  <m:sepChr m:val=""/>
                  <m:grow/>
                </m:dPr>
                <m:e>
                  <m:r>
                    <m:t>t</m:t>
                  </m:r>
                </m:e>
              </m:d>
              <m:sSub>
                <m:e>
                  <m:r>
                    <m:rPr>
                      <m:sty m:val="p"/>
                    </m:rPr>
                    <m:t>|</m:t>
                  </m:r>
                </m:e>
                <m:sub>
                  <m:r>
                    <m:t>t</m:t>
                  </m:r>
                  <m:r>
                    <m:rPr>
                      <m:sty m:val="p"/>
                    </m:rPr>
                    <m:t>=</m:t>
                  </m:r>
                  <m:r>
                    <m:t>n</m:t>
                  </m:r>
                  <m:f>
                    <m:fPr>
                      <m:type m:val="bar"/>
                    </m:fPr>
                    <m:num>
                      <m:sSub>
                        <m:e>
                          <m:r>
                            <m:t>T</m:t>
                          </m:r>
                        </m:e>
                        <m:sub>
                          <m:r>
                            <m:t>s</m:t>
                          </m:r>
                        </m:sub>
                      </m:sSub>
                    </m:num>
                    <m:den>
                      <m:r>
                        <m:t>M</m:t>
                      </m:r>
                    </m:den>
                  </m:f>
                </m:sub>
              </m:sSub>
            </m:oMath>
          </w:p>
        </w:tc>
      </w:tr>
    </w:tbl>
    <w:p>
      <w:pPr>
        <w:pStyle w:val="BodyText"/>
      </w:pPr>
      <w:r>
        <w:t xml:space="preserve">Since we can do all pulse shaping in discrete time, we could have the following system to produce a discrete time signal</w:t>
      </w:r>
      <w:r>
        <w:t xml:space="preserve"> </w:t>
      </w:r>
      <m:oMath>
        <m:r>
          <m:t>s</m:t>
        </m:r>
        <m:d>
          <m:dPr>
            <m:begChr m:val="["/>
            <m:endChr m:val="]"/>
            <m:sepChr m:val=""/>
            <m:grow/>
          </m:dPr>
          <m:e>
            <m:r>
              <m:t>n</m:t>
            </m:r>
          </m:e>
        </m:d>
      </m:oMath>
      <w:r>
        <w:t xml:space="preserve"> </w:t>
      </w:r>
      <w:r>
        <w:t xml:space="preserve">from symbols</w:t>
      </w:r>
      <w:r>
        <w:t xml:space="preserve"> </w:t>
      </w:r>
      <m:oMath>
        <m:r>
          <m:t>a</m:t>
        </m:r>
        <m:d>
          <m:dPr>
            <m:begChr m:val="["/>
            <m:endChr m:val="]"/>
            <m:sepChr m:val=""/>
            <m:grow/>
          </m:dPr>
          <m:e>
            <m:r>
              <m:t>n</m:t>
            </m:r>
          </m:e>
        </m:d>
      </m:oMath>
      <w:r>
        <w:t xml:space="preserve">:</w:t>
      </w:r>
    </w:p>
    <w:tbl>
      <w:tblPr>
        <w:tblStyle w:val="Table"/>
        <w:tblW w:type="pct" w:w="5000"/>
        <w:tblLook w:firstRow="0" w:lastRow="0" w:firstColumn="0" w:lastColumn="0" w:noHBand="0" w:noVBand="0" w:val="0000"/>
        <w:jc w:val="start"/>
      </w:tblPr>
      <w:tblGrid>
        <w:gridCol w:w="7920"/>
      </w:tblGrid>
      <w:tr>
        <w:tc>
          <w:tcPr/>
          <w:p>
            <w:pPr>
              <w:jc w:val="center"/>
            </w:pPr>
            <w:r>
              <w:drawing>
                <wp:inline>
                  <wp:extent cx="1914525" cy="504825"/>
                  <wp:effectExtent b="0" l="0" r="0" t="0"/>
                  <wp:docPr descr="" title="" id="49" name="Picture"/>
                  <a:graphic>
                    <a:graphicData uri="http://schemas.openxmlformats.org/drawingml/2006/picture">
                      <pic:pic>
                        <pic:nvPicPr>
                          <pic:cNvPr descr="./diagrams/upsampling.svg" id="5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bwMode="auto">
                          <a:xfrm>
                            <a:off x="0" y="0"/>
                            <a:ext cx="1914525" cy="504825"/>
                          </a:xfrm>
                          <a:prstGeom prst="rect">
                            <a:avLst/>
                          </a:prstGeom>
                          <a:noFill/>
                          <a:ln w="9525">
                            <a:noFill/>
                            <a:headEnd/>
                            <a:tailEnd/>
                          </a:ln>
                        </pic:spPr>
                      </pic:pic>
                    </a:graphicData>
                  </a:graphic>
                </wp:inline>
              </w:drawing>
            </w:r>
          </w:p>
          <w:p>
            <w:pPr>
              <w:jc w:val="center"/>
            </w:pPr>
            <w:pPr>
              <w:jc w:val="start"/>
              <w:spacing w:before="200"/>
              <w:pStyle w:val="ImageCaption"/>
            </w:pPr>
            <w:r>
              <w:t xml:space="preserve">Pulse shaping in discrete time using an upsampling filter.</w:t>
            </w:r>
          </w:p>
        </w:tc>
      </w:tr>
    </w:tbl>
    <w:p>
      <w:pPr>
        <w:pStyle w:val="BodyText"/>
      </w:pPr>
      <w:r>
        <w:t xml:space="preserve">We can design the corresponding discrete time receiver as follows:</w:t>
      </w:r>
    </w:p>
    <w:tbl>
      <w:tblPr>
        <w:tblStyle w:val="Table"/>
        <w:tblW w:type="pct" w:w="5000"/>
        <w:tblLook w:firstRow="0" w:lastRow="0" w:firstColumn="0" w:lastColumn="0" w:noHBand="0" w:noVBand="0" w:val="0000"/>
        <w:jc w:val="start"/>
      </w:tblPr>
      <w:tblGrid>
        <w:gridCol w:w="7920"/>
      </w:tblGrid>
      <w:tr>
        <w:tc>
          <w:tcPr/>
          <w:p>
            <w:pPr>
              <w:jc w:val="center"/>
            </w:pPr>
            <w:r>
              <w:drawing>
                <wp:inline>
                  <wp:extent cx="4533900" cy="857250"/>
                  <wp:effectExtent b="0" l="0" r="0" t="0"/>
                  <wp:docPr descr="" title="" id="52" name="Picture"/>
                  <a:graphic>
                    <a:graphicData uri="http://schemas.openxmlformats.org/drawingml/2006/picture">
                      <pic:pic>
                        <pic:nvPicPr>
                          <pic:cNvPr descr="./diagrams/full-upsampling-receiver.svg" id="5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bwMode="auto">
                          <a:xfrm>
                            <a:off x="0" y="0"/>
                            <a:ext cx="4533900" cy="857250"/>
                          </a:xfrm>
                          <a:prstGeom prst="rect">
                            <a:avLst/>
                          </a:prstGeom>
                          <a:noFill/>
                          <a:ln w="9525">
                            <a:noFill/>
                            <a:headEnd/>
                            <a:tailEnd/>
                          </a:ln>
                        </pic:spPr>
                      </pic:pic>
                    </a:graphicData>
                  </a:graphic>
                </wp:inline>
              </w:drawing>
            </w:r>
          </w:p>
          <w:p>
            <w:pPr>
              <w:jc w:val="center"/>
            </w:pPr>
            <w:pPr>
              <w:jc w:val="start"/>
              <w:spacing w:before="200"/>
              <w:pStyle w:val="ImageCaption"/>
            </w:pPr>
            <w:r>
              <w:t xml:space="preserve">Complete discrete time receiver using sampling.</w:t>
            </w:r>
          </w:p>
        </w:tc>
      </w:tr>
    </w:tbl>
    <w:p>
      <w:pPr>
        <w:pStyle w:val="BodyText"/>
      </w:pPr>
      <w:r>
        <w:t xml:space="preserve">We see that using a bandlimited pulse shape that fulfills the Nyquist criterion a makes our architecture</w:t>
      </w:r>
      <w:r>
        <w:t xml:space="preserve"> </w:t>
      </w:r>
      <w:r>
        <w:rPr>
          <w:bCs/>
          <w:b/>
        </w:rPr>
        <w:t xml:space="preserve">much</w:t>
      </w:r>
      <w:r>
        <w:t xml:space="preserve"> </w:t>
      </w:r>
      <w:r>
        <w:t xml:space="preserve">simpler because we can use a smaller detector and use discrete time processing.</w:t>
      </w:r>
    </w:p>
    <w:bookmarkEnd w:id="54"/>
    <w:sectPr w:rsidR="00C5731A" w:rsidRPr="00C5731A" w:rsidSect="00336A44">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F1D" w14:textId="77777777" w:rsidR="000643F7" w:rsidRDefault="0006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207" w14:textId="5B434CA9" w:rsidR="00C5731A" w:rsidRDefault="00C5731A" w:rsidP="000643F7">
    <w:pPr>
      <w:pStyle w:val="Footer"/>
      <w:jc w:val="right"/>
      <w:rPr>
        <w:rFonts w:cstheme="minorHAnsi"/>
      </w:rPr>
    </w:pPr>
    <w:r w:rsidRPr="00336A44">
      <w:rPr>
        <w:rFonts w:cstheme="minorHAnsi"/>
        <w:noProof/>
      </w:rPr>
      <w:drawing>
        <wp:anchor distT="0" distB="0" distL="114300" distR="114300" simplePos="0" relativeHeight="251658240" behindDoc="0" locked="0" layoutInCell="1" allowOverlap="1" wp14:anchorId="78B0B212" wp14:editId="5B31512F">
          <wp:simplePos x="0" y="0"/>
          <wp:positionH relativeFrom="column">
            <wp:posOffset>127635</wp:posOffset>
          </wp:positionH>
          <wp:positionV relativeFrom="paragraph">
            <wp:posOffset>-84384</wp:posOffset>
          </wp:positionV>
          <wp:extent cx="2325370" cy="448310"/>
          <wp:effectExtent l="0" t="0" r="0" b="0"/>
          <wp:wrapNone/>
          <wp:docPr id="14549805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057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5370" cy="448310"/>
                  </a:xfrm>
                  <a:prstGeom prst="rect">
                    <a:avLst/>
                  </a:prstGeom>
                </pic:spPr>
              </pic:pic>
            </a:graphicData>
          </a:graphic>
          <wp14:sizeRelH relativeFrom="page">
            <wp14:pctWidth>0</wp14:pctWidth>
          </wp14:sizeRelH>
          <wp14:sizeRelV relativeFrom="page">
            <wp14:pctHeight>0</wp14:pctHeight>
          </wp14:sizeRelV>
        </wp:anchor>
      </w:drawing>
    </w:r>
  </w:p>
  <w:p w14:paraId="57AF5ED0" w14:textId="0EEDFE59" w:rsidR="000643F7" w:rsidRDefault="00336A44" w:rsidP="000643F7">
    <w:pPr>
      <w:pStyle w:val="Footer"/>
      <w:jc w:val="right"/>
      <w:rPr>
        <w:rFonts w:cstheme="minorHAnsi"/>
      </w:rPr>
    </w:pPr>
    <w:r w:rsidRPr="00336A44">
      <w:rPr>
        <w:rFonts w:cstheme="minorHAnsi"/>
      </w:rPr>
      <w:t xml:space="preserve">Page </w:t>
    </w:r>
    <w:r w:rsidRPr="00336A44">
      <w:rPr>
        <w:rFonts w:cstheme="minorHAnsi"/>
      </w:rPr>
      <w:fldChar w:fldCharType="begin"/>
    </w:r>
    <w:r w:rsidRPr="00336A44">
      <w:rPr>
        <w:rFonts w:cstheme="minorHAnsi"/>
      </w:rPr>
      <w:instrText xml:space="preserve"> PAGE </w:instrText>
    </w:r>
    <w:r w:rsidRPr="00336A44">
      <w:rPr>
        <w:rFonts w:cstheme="minorHAnsi"/>
      </w:rPr>
      <w:fldChar w:fldCharType="separate"/>
    </w:r>
    <w:r w:rsidRPr="00336A44">
      <w:rPr>
        <w:rFonts w:cstheme="minorHAnsi"/>
        <w:noProof/>
      </w:rPr>
      <w:t>1</w:t>
    </w:r>
    <w:r w:rsidRPr="00336A44">
      <w:rPr>
        <w:rFonts w:cstheme="minorHAnsi"/>
      </w:rPr>
      <w:fldChar w:fldCharType="end"/>
    </w:r>
    <w:r w:rsidRPr="00336A44">
      <w:rPr>
        <w:rFonts w:cstheme="minorHAnsi"/>
      </w:rPr>
      <w:t xml:space="preserve"> of </w:t>
    </w:r>
    <w:r w:rsidRPr="00336A44">
      <w:rPr>
        <w:rFonts w:cstheme="minorHAnsi"/>
      </w:rPr>
      <w:fldChar w:fldCharType="begin"/>
    </w:r>
    <w:r w:rsidRPr="00336A44">
      <w:rPr>
        <w:rFonts w:cstheme="minorHAnsi"/>
      </w:rPr>
      <w:instrText xml:space="preserve"> NUMPAGES </w:instrText>
    </w:r>
    <w:r w:rsidRPr="00336A44">
      <w:rPr>
        <w:rFonts w:cstheme="minorHAnsi"/>
      </w:rPr>
      <w:fldChar w:fldCharType="separate"/>
    </w:r>
    <w:r w:rsidRPr="00336A44">
      <w:rPr>
        <w:rFonts w:cstheme="minorHAnsi"/>
        <w:noProof/>
      </w:rPr>
      <w:t>1</w:t>
    </w:r>
    <w:r w:rsidRPr="00336A44">
      <w:rPr>
        <w:rFonts w:cstheme="minorHAnsi"/>
      </w:rPr>
      <w:fldChar w:fldCharType="end"/>
    </w:r>
  </w:p>
  <w:p w14:paraId="78919F01" w14:textId="77777777" w:rsidR="00817FC3" w:rsidRDefault="00817FC3" w:rsidP="000643F7">
    <w:pPr>
      <w:pStyle w:val="Footer"/>
      <w:jc w:val="right"/>
      <w:rPr>
        <w:rFonts w:cstheme="minorHAnsi"/>
      </w:rPr>
    </w:pPr>
  </w:p>
  <w:p w14:paraId="5F9B140C" w14:textId="41EF7FD3" w:rsidR="00336A44" w:rsidRPr="00817FC3" w:rsidRDefault="000643F7" w:rsidP="000643F7">
    <w:pPr>
      <w:pStyle w:val="Footer"/>
      <w:jc w:val="center"/>
      <w:rPr>
        <w:rFonts w:cstheme="minorHAnsi"/>
        <w:sz w:val="18"/>
        <w:szCs w:val="18"/>
      </w:rPr>
    </w:pPr>
    <w:r w:rsidRPr="00817FC3">
      <w:rPr>
        <w:rFonts w:cstheme="minorHAnsi"/>
        <w:sz w:val="18"/>
        <w:szCs w:val="18"/>
      </w:rPr>
      <w:t xml:space="preserve">Copyright Nick Laneman, Jon Chisum, Bert Hochwald, 2020-2026.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3B7" w14:textId="77777777" w:rsidR="000643F7" w:rsidRDefault="000643F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3565" w14:textId="77777777" w:rsidR="000643F7" w:rsidRDefault="0006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D8F" w14:textId="77777777" w:rsidR="000643F7" w:rsidRDefault="0006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79D6" w14:textId="77777777" w:rsidR="000643F7" w:rsidRDefault="000643F7">
    <w:pPr>
      <w:pStyle w:val="Header"/>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12">
    <w:nsid w:val="A99412"/>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413">
    <w:nsid w:val="A99413"/>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225" w:val="bestFit"/>
  <w:proofState w:grammar="clean"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336A44"/>
    <w:pPr>
      <w:keepNext/>
      <w:keepLines/>
      <w:spacing w:after="80" w:before="360"/>
      <w:outlineLvl w:val="0"/>
    </w:pPr>
    <w:rPr>
      <w:rFonts w:asciiTheme="majorHAnsi" w:cstheme="majorBidi" w:eastAsiaTheme="majorEastAsia" w:hAnsiTheme="majorHAnsi"/>
      <w:color w:themeColor="accent1" w:themeShade="BF" w:val="2F5496"/>
      <w:sz w:val="40"/>
      <w:szCs w:val="40"/>
    </w:rPr>
  </w:style>
  <w:style w:styleId="Heading2" w:type="paragraph">
    <w:name w:val="heading 2"/>
    <w:basedOn w:val="Normal"/>
    <w:next w:val="Normal"/>
    <w:link w:val="Heading2Char"/>
    <w:uiPriority w:val="9"/>
    <w:semiHidden/>
    <w:unhideWhenUsed/>
    <w:qFormat/>
    <w:rsid w:val="00336A44"/>
    <w:pPr>
      <w:keepNext/>
      <w:keepLines/>
      <w:spacing w:after="80" w:before="160"/>
      <w:outlineLvl w:val="1"/>
    </w:pPr>
    <w:rPr>
      <w:rFonts w:asciiTheme="majorHAnsi" w:cstheme="majorBidi" w:eastAsiaTheme="majorEastAsia" w:hAnsiTheme="majorHAnsi"/>
      <w:color w:themeColor="accent1" w:themeShade="BF" w:val="2F5496"/>
      <w:sz w:val="32"/>
      <w:szCs w:val="32"/>
    </w:rPr>
  </w:style>
  <w:style w:styleId="Heading3" w:type="paragraph">
    <w:name w:val="heading 3"/>
    <w:basedOn w:val="Normal"/>
    <w:next w:val="Normal"/>
    <w:link w:val="Heading3Char"/>
    <w:uiPriority w:val="9"/>
    <w:semiHidden/>
    <w:unhideWhenUsed/>
    <w:qFormat/>
    <w:rsid w:val="00336A44"/>
    <w:pPr>
      <w:keepNext/>
      <w:keepLines/>
      <w:spacing w:after="80" w:before="160"/>
      <w:outlineLvl w:val="2"/>
    </w:pPr>
    <w:rPr>
      <w:rFonts w:cstheme="majorBidi" w:eastAsiaTheme="majorEastAsia"/>
      <w:color w:themeColor="accent1" w:themeShade="BF" w:val="2F5496"/>
      <w:sz w:val="28"/>
      <w:szCs w:val="28"/>
    </w:rPr>
  </w:style>
  <w:style w:styleId="Heading4" w:type="paragraph">
    <w:name w:val="heading 4"/>
    <w:basedOn w:val="Normal"/>
    <w:next w:val="Normal"/>
    <w:link w:val="Heading4Char"/>
    <w:uiPriority w:val="9"/>
    <w:semiHidden/>
    <w:unhideWhenUsed/>
    <w:qFormat/>
    <w:rsid w:val="00336A44"/>
    <w:pPr>
      <w:keepNext/>
      <w:keepLines/>
      <w:spacing w:after="40" w:before="80"/>
      <w:outlineLvl w:val="3"/>
    </w:pPr>
    <w:rPr>
      <w:rFonts w:cstheme="majorBidi" w:eastAsiaTheme="majorEastAsia"/>
      <w:i/>
      <w:iCs/>
      <w:color w:themeColor="accent1" w:themeShade="BF" w:val="2F5496"/>
    </w:rPr>
  </w:style>
  <w:style w:styleId="Heading5" w:type="paragraph">
    <w:name w:val="heading 5"/>
    <w:basedOn w:val="Normal"/>
    <w:next w:val="Normal"/>
    <w:link w:val="Heading5Char"/>
    <w:uiPriority w:val="9"/>
    <w:semiHidden/>
    <w:unhideWhenUsed/>
    <w:qFormat/>
    <w:rsid w:val="00336A44"/>
    <w:pPr>
      <w:keepNext/>
      <w:keepLines/>
      <w:spacing w:after="40" w:before="80"/>
      <w:outlineLvl w:val="4"/>
    </w:pPr>
    <w:rPr>
      <w:rFonts w:cstheme="majorBidi" w:eastAsiaTheme="majorEastAsia"/>
      <w:color w:themeColor="accent1" w:themeShade="BF" w:val="2F5496"/>
    </w:rPr>
  </w:style>
  <w:style w:styleId="Heading6" w:type="paragraph">
    <w:name w:val="heading 6"/>
    <w:basedOn w:val="Normal"/>
    <w:next w:val="Normal"/>
    <w:link w:val="Heading6Char"/>
    <w:uiPriority w:val="9"/>
    <w:semiHidden/>
    <w:unhideWhenUsed/>
    <w:qFormat/>
    <w:rsid w:val="00336A44"/>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336A44"/>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336A44"/>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336A44"/>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336A44"/>
    <w:rPr>
      <w:rFonts w:asciiTheme="majorHAnsi" w:cstheme="majorBidi" w:eastAsiaTheme="majorEastAsia" w:hAnsiTheme="majorHAnsi"/>
      <w:color w:themeColor="accent1" w:themeShade="BF" w:val="2F5496"/>
      <w:sz w:val="40"/>
      <w:szCs w:val="40"/>
    </w:rPr>
  </w:style>
  <w:style w:customStyle="1" w:styleId="Heading2Char" w:type="character">
    <w:name w:val="Heading 2 Char"/>
    <w:basedOn w:val="DefaultParagraphFont"/>
    <w:link w:val="Heading2"/>
    <w:uiPriority w:val="9"/>
    <w:semiHidden/>
    <w:rsid w:val="00336A44"/>
    <w:rPr>
      <w:rFonts w:asciiTheme="majorHAnsi" w:cstheme="majorBidi" w:eastAsiaTheme="majorEastAsia" w:hAnsiTheme="majorHAnsi"/>
      <w:color w:themeColor="accent1" w:themeShade="BF" w:val="2F5496"/>
      <w:sz w:val="32"/>
      <w:szCs w:val="32"/>
    </w:rPr>
  </w:style>
  <w:style w:customStyle="1" w:styleId="Heading3Char" w:type="character">
    <w:name w:val="Heading 3 Char"/>
    <w:basedOn w:val="DefaultParagraphFont"/>
    <w:link w:val="Heading3"/>
    <w:uiPriority w:val="9"/>
    <w:semiHidden/>
    <w:rsid w:val="00336A44"/>
    <w:rPr>
      <w:rFonts w:cstheme="majorBidi" w:eastAsiaTheme="majorEastAsia"/>
      <w:color w:themeColor="accent1" w:themeShade="BF" w:val="2F5496"/>
      <w:sz w:val="28"/>
      <w:szCs w:val="28"/>
    </w:rPr>
  </w:style>
  <w:style w:customStyle="1" w:styleId="Heading4Char" w:type="character">
    <w:name w:val="Heading 4 Char"/>
    <w:basedOn w:val="DefaultParagraphFont"/>
    <w:link w:val="Heading4"/>
    <w:uiPriority w:val="9"/>
    <w:semiHidden/>
    <w:rsid w:val="00336A44"/>
    <w:rPr>
      <w:rFonts w:cstheme="majorBidi" w:eastAsiaTheme="majorEastAsia"/>
      <w:i/>
      <w:iCs/>
      <w:color w:themeColor="accent1" w:themeShade="BF" w:val="2F5496"/>
    </w:rPr>
  </w:style>
  <w:style w:customStyle="1" w:styleId="Heading5Char" w:type="character">
    <w:name w:val="Heading 5 Char"/>
    <w:basedOn w:val="DefaultParagraphFont"/>
    <w:link w:val="Heading5"/>
    <w:uiPriority w:val="9"/>
    <w:semiHidden/>
    <w:rsid w:val="00336A44"/>
    <w:rPr>
      <w:rFonts w:cstheme="majorBidi" w:eastAsiaTheme="majorEastAsia"/>
      <w:color w:themeColor="accent1" w:themeShade="BF" w:val="2F5496"/>
    </w:rPr>
  </w:style>
  <w:style w:customStyle="1" w:styleId="Heading6Char" w:type="character">
    <w:name w:val="Heading 6 Char"/>
    <w:basedOn w:val="DefaultParagraphFont"/>
    <w:link w:val="Heading6"/>
    <w:uiPriority w:val="9"/>
    <w:semiHidden/>
    <w:rsid w:val="00336A44"/>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336A44"/>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336A44"/>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336A44"/>
    <w:rPr>
      <w:rFonts w:cstheme="majorBidi" w:eastAsiaTheme="majorEastAsia"/>
      <w:color w:themeColor="text1" w:themeTint="D8" w:val="272727"/>
    </w:rPr>
  </w:style>
  <w:style w:styleId="Title" w:type="paragraph">
    <w:name w:val="Title"/>
    <w:basedOn w:val="Normal"/>
    <w:next w:val="Normal"/>
    <w:link w:val="TitleChar"/>
    <w:uiPriority w:val="10"/>
    <w:qFormat/>
    <w:rsid w:val="00336A44"/>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336A44"/>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336A44"/>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336A44"/>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336A44"/>
    <w:pPr>
      <w:spacing w:before="160"/>
      <w:jc w:val="center"/>
    </w:pPr>
    <w:rPr>
      <w:i/>
      <w:iCs/>
      <w:color w:themeColor="text1" w:themeTint="BF" w:val="404040"/>
    </w:rPr>
  </w:style>
  <w:style w:customStyle="1" w:styleId="QuoteChar" w:type="character">
    <w:name w:val="Quote Char"/>
    <w:basedOn w:val="DefaultParagraphFont"/>
    <w:link w:val="Quote"/>
    <w:uiPriority w:val="29"/>
    <w:rsid w:val="00336A44"/>
    <w:rPr>
      <w:i/>
      <w:iCs/>
      <w:color w:themeColor="text1" w:themeTint="BF" w:val="404040"/>
    </w:rPr>
  </w:style>
  <w:style w:styleId="ListParagraph" w:type="paragraph">
    <w:name w:val="List Paragraph"/>
    <w:basedOn w:val="Normal"/>
    <w:uiPriority w:val="34"/>
    <w:qFormat/>
    <w:rsid w:val="00336A44"/>
    <w:pPr>
      <w:ind w:left="720"/>
      <w:contextualSpacing/>
    </w:pPr>
  </w:style>
  <w:style w:styleId="IntenseEmphasis" w:type="character">
    <w:name w:val="Intense Emphasis"/>
    <w:basedOn w:val="DefaultParagraphFont"/>
    <w:uiPriority w:val="21"/>
    <w:qFormat/>
    <w:rsid w:val="00336A44"/>
    <w:rPr>
      <w:i/>
      <w:iCs/>
      <w:color w:themeColor="accent1" w:themeShade="BF" w:val="2F5496"/>
    </w:rPr>
  </w:style>
  <w:style w:styleId="IntenseQuote" w:type="paragraph">
    <w:name w:val="Intense Quote"/>
    <w:basedOn w:val="Normal"/>
    <w:next w:val="Normal"/>
    <w:link w:val="IntenseQuoteChar"/>
    <w:uiPriority w:val="30"/>
    <w:qFormat/>
    <w:rsid w:val="00336A44"/>
    <w:pPr>
      <w:pBdr>
        <w:top w:color="2F5496" w:space="10" w:sz="4" w:themeColor="accent1" w:themeShade="BF" w:val="single"/>
        <w:bottom w:color="2F5496" w:space="10" w:sz="4" w:themeColor="accent1" w:themeShade="BF" w:val="single"/>
      </w:pBdr>
      <w:spacing w:after="360" w:before="360"/>
      <w:ind w:left="864" w:right="864"/>
      <w:jc w:val="center"/>
    </w:pPr>
    <w:rPr>
      <w:i/>
      <w:iCs/>
      <w:color w:themeColor="accent1" w:themeShade="BF" w:val="2F5496"/>
    </w:rPr>
  </w:style>
  <w:style w:customStyle="1" w:styleId="IntenseQuoteChar" w:type="character">
    <w:name w:val="Intense Quote Char"/>
    <w:basedOn w:val="DefaultParagraphFont"/>
    <w:link w:val="IntenseQuote"/>
    <w:uiPriority w:val="30"/>
    <w:rsid w:val="00336A44"/>
    <w:rPr>
      <w:i/>
      <w:iCs/>
      <w:color w:themeColor="accent1" w:themeShade="BF" w:val="2F5496"/>
    </w:rPr>
  </w:style>
  <w:style w:styleId="IntenseReference" w:type="character">
    <w:name w:val="Intense Reference"/>
    <w:basedOn w:val="DefaultParagraphFont"/>
    <w:uiPriority w:val="32"/>
    <w:qFormat/>
    <w:rsid w:val="00336A44"/>
    <w:rPr>
      <w:b/>
      <w:bCs/>
      <w:smallCaps/>
      <w:color w:themeColor="accent1" w:themeShade="BF" w:val="2F5496"/>
      <w:spacing w:val="5"/>
    </w:rPr>
  </w:style>
  <w:style w:styleId="Header" w:type="paragraph">
    <w:name w:val="header"/>
    <w:basedOn w:val="Normal"/>
    <w:link w:val="HeaderChar"/>
    <w:uiPriority w:val="99"/>
    <w:unhideWhenUsed/>
    <w:rsid w:val="00336A44"/>
    <w:pPr>
      <w:tabs>
        <w:tab w:pos="4680" w:val="center"/>
        <w:tab w:pos="9360" w:val="right"/>
      </w:tabs>
      <w:spacing w:after="0" w:line="240" w:lineRule="auto"/>
    </w:pPr>
  </w:style>
  <w:style w:customStyle="1" w:styleId="HeaderChar" w:type="character">
    <w:name w:val="Header Char"/>
    <w:basedOn w:val="DefaultParagraphFont"/>
    <w:link w:val="Header"/>
    <w:uiPriority w:val="99"/>
    <w:rsid w:val="00336A44"/>
  </w:style>
  <w:style w:styleId="Footer" w:type="paragraph">
    <w:name w:val="footer"/>
    <w:basedOn w:val="Normal"/>
    <w:link w:val="FooterChar"/>
    <w:uiPriority w:val="99"/>
    <w:unhideWhenUsed/>
    <w:rsid w:val="00336A44"/>
    <w:pPr>
      <w:tabs>
        <w:tab w:pos="4680" w:val="center"/>
        <w:tab w:pos="9360" w:val="right"/>
      </w:tabs>
      <w:spacing w:after="0" w:line="240" w:lineRule="auto"/>
    </w:pPr>
  </w:style>
  <w:style w:customStyle="1" w:styleId="FooterChar" w:type="character">
    <w:name w:val="Footer Char"/>
    <w:basedOn w:val="DefaultParagraphFont"/>
    <w:link w:val="Footer"/>
    <w:uiPriority w:val="99"/>
    <w:rsid w:val="00336A44"/>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image" Id="rId34" Target="media/rId34.svgz" /><Relationship Type="http://schemas.openxmlformats.org/officeDocument/2006/relationships/image" Id="rId43" Target="media/rId43.svgz" /><Relationship Type="http://schemas.openxmlformats.org/officeDocument/2006/relationships/image" Id="rId26" Target="media/rId26.svgz" /><Relationship Type="http://schemas.openxmlformats.org/officeDocument/2006/relationships/image" Id="rId51" Target="media/rId51.svgz" /><Relationship Type="http://schemas.openxmlformats.org/officeDocument/2006/relationships/image" Id="rId23" Target="media/rId23.svgz" /><Relationship Type="http://schemas.openxmlformats.org/officeDocument/2006/relationships/image" Id="rId29" Target="media/rId29.svgz" /><Relationship Type="http://schemas.openxmlformats.org/officeDocument/2006/relationships/image" Id="rId48" Target="media/rId48.svgz" /><Relationship Type="http://schemas.openxmlformats.org/officeDocument/2006/relationships/image" Id="rId20" Target="media/rId20.png"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23</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15 - PAM Modems (Nyquist Zero ISI, DT Implementations)</dc:title>
  <dc:creator/>
  <cp:keywords/>
  <dcterms:created xsi:type="dcterms:W3CDTF">2026-03-16T23:58:41Z</dcterms:created>
  <dcterms:modified xsi:type="dcterms:W3CDTF">2026-03-16T23:58:41Z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opyright">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jupyter">
    <vt:lpwstr>python3</vt:lpwstr>
  </property>
  <property fmtid="{D5CDD505-2E9C-101B-9397-08002B2CF9AE}" pid="8" name="labels">
    <vt:lpwstr/>
  </property>
  <property fmtid="{D5CDD505-2E9C-101B-9397-08002B2CF9AE}" pid="9" name="subtitle">
    <vt:lpwstr>EE-30023/31023, Department of Electrical Engineering, University of Notre Dame</vt:lpwstr>
  </property>
  <property fmtid="{D5CDD505-2E9C-101B-9397-08002B2CF9AE}" pid="10" name="toc-title">
    <vt:lpwstr>Table of contents</vt:lpwstr>
  </property>
</Properties>
</file>