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41.svgz" ContentType="image/svg+xml"/>
  <Override PartName="/word/media/rId57.svgz" ContentType="image/svg+xml"/>
  <Override PartName="/word/media/rId20.svgz" ContentType="image/svg+xml"/>
  <Override PartName="/word/media/rId35.svgz" ContentType="image/svg+xml"/>
  <Override PartName="/word/media/rId45.svgz" ContentType="image/svg+xml"/>
  <Override PartName="/word/media/rId61.svgz" ContentType="image/svg+xml"/>
  <Override PartName="/word/media/rId24.svgz" ContentType="image/svg+xml"/>
  <Override PartName="/word/media/rId29.png" ContentType="image/png"/>
  <Override PartName="/word/media/rId52.png" ContentType="image/png"/>
  <Override PartName="/word/media/rId67.png" ContentType="image/png"/>
  <Override PartName="/word/media/rId7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13</w:t>
      </w:r>
      <w:r>
        <w:t xml:space="preserve"> </w:t>
      </w:r>
      <w:r>
        <w:t xml:space="preserve">-</w:t>
      </w:r>
      <w:r>
        <w:t xml:space="preserve"> </w:t>
      </w:r>
      <w:r>
        <w:t xml:space="preserve">Quadrature</w:t>
      </w:r>
      <w:r>
        <w:t xml:space="preserve"> </w:t>
      </w:r>
      <w:r>
        <w:t xml:space="preserve">Amplitude</w:t>
      </w:r>
      <w:r>
        <w:t xml:space="preserve"> </w:t>
      </w:r>
      <w:r>
        <w:t xml:space="preserve">Modulation</w:t>
      </w:r>
      <w:r>
        <w:t xml:space="preserve"> </w:t>
      </w:r>
      <w:r>
        <w:t xml:space="preserve">(QAM)</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p>
      <w:pPr>
        <w:pStyle w:val="FirstParagraph"/>
      </w:pPr>
      <w:r>
        <w:t xml:space="preserve">In this lecture we will begin to consider complex valued samples as an input into our system. We will explore how to integrate complex values with our existing framework and why doing so might be worth the extra complexity.</w:t>
      </w:r>
    </w:p>
    <w:bookmarkStart w:id="40" w:name="quadrature-modulation"/>
    <w:p>
      <w:pPr>
        <w:pStyle w:val="Heading2"/>
      </w:pPr>
      <w:r>
        <w:t xml:space="preserve">Quadrature Modulation</w:t>
      </w:r>
    </w:p>
    <w:p>
      <w:pPr>
        <w:pStyle w:val="FirstParagraph"/>
      </w:pPr>
      <w:r>
        <w:t xml:space="preserve">Let’s begin by reconsidering what we learned with [amplitude modulation], this time adding a</w:t>
      </w:r>
      <w:r>
        <w:t xml:space="preserve"> </w:t>
      </w:r>
      <w:r>
        <w:rPr>
          <w:iCs/>
          <w:i/>
        </w:rPr>
        <w:t xml:space="preserve">quadrature</w:t>
      </w:r>
      <w:r>
        <w:t xml:space="preserve"> </w:t>
      </w:r>
      <w:r>
        <w:t xml:space="preserve">component. This means that our input signal is no longer real-valued, but complex-valued.</w:t>
      </w:r>
    </w:p>
    <w:bookmarkStart w:id="32" w:name="time-domain"/>
    <w:p>
      <w:pPr>
        <w:pStyle w:val="Heading3"/>
      </w:pPr>
      <w:r>
        <w:t xml:space="preserve">Time Domain</w:t>
      </w:r>
    </w:p>
    <w:p>
      <w:pPr>
        <w:pStyle w:val="FirstParagraph"/>
      </w:pPr>
      <w:r>
        <w:t xml:space="preserve">Before we begin, consider the old (real-valued) story. We took some baseband signal</w:t>
      </w:r>
      <w:r>
        <w:t xml:space="preserve"> </w:t>
      </w:r>
      <m:oMath>
        <m:r>
          <m:t>s</m:t>
        </m:r>
        <m:d>
          <m:dPr>
            <m:begChr m:val="("/>
            <m:endChr m:val=")"/>
            <m:sepChr m:val=""/>
            <m:grow/>
          </m:dPr>
          <m:e>
            <m:r>
              <m:t>t</m:t>
            </m:r>
          </m:e>
        </m:d>
      </m:oMath>
      <w:r>
        <w:t xml:space="preserve"> </w:t>
      </w:r>
      <w:r>
        <w:t xml:space="preserve">and shift it up in frequency by multiplying by a complex exponential. The trouble was that the resulting frequency shifted signal would be complex as a result of that multiplication. To rectify that issue, we simply took the real part of the signal.</w:t>
      </w:r>
    </w:p>
    <w:tbl>
      <w:tblPr>
        <w:tblStyle w:val="Table"/>
        <w:tblW w:type="pct" w:w="5000"/>
        <w:tblLook w:firstRow="0" w:lastRow="0" w:firstColumn="0" w:lastColumn="0" w:noHBand="0" w:noVBand="0" w:val="0000"/>
        <w:jc w:val="start"/>
      </w:tblPr>
      <w:tblGrid>
        <w:gridCol w:w="7920"/>
      </w:tblGrid>
      <w:tr>
        <w:tc>
          <w:tcPr/>
          <w:bookmarkStart w:id="23" w:name="fig-cexp"/>
          <w:p>
            <w:pPr>
              <w:jc w:val="center"/>
            </w:pPr>
            <w:r>
              <w:drawing>
                <wp:inline>
                  <wp:extent cx="2190750" cy="771525"/>
                  <wp:effectExtent b="0" l="0" r="0" t="0"/>
                  <wp:docPr descr="" title="" id="21" name="Picture"/>
                  <a:graphic>
                    <a:graphicData uri="http://schemas.openxmlformats.org/drawingml/2006/picture">
                      <pic:pic>
                        <pic:nvPicPr>
                          <pic:cNvPr descr="./diagrams/complex-exp-modulator.sv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2190750" cy="771525"/>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Block diagram for modulating a signal with a complex exponential. Note the</w:t>
            </w:r>
            <w:r>
              <w:t xml:space="preserve"> </w:t>
            </w:r>
            <m:oMath>
              <m:rad>
                <m:radPr>
                  <m:degHide m:val="1"/>
                </m:radPr>
                <m:deg/>
                <m:e>
                  <m:r>
                    <m:t>2</m:t>
                  </m:r>
                </m:e>
              </m:rad>
            </m:oMath>
            <w:r>
              <w:t xml:space="preserve"> </w:t>
            </w:r>
            <w:r>
              <w:t xml:space="preserve">for energy normalization.</w:t>
            </w:r>
          </w:p>
          <w:bookmarkEnd w:id="23"/>
        </w:tc>
      </w:tr>
    </w:tbl>
    <w:p>
      <w:pPr>
        <w:pStyle w:val="BodyText"/>
      </w:pPr>
      <w:r>
        <w:t xml:space="preserve">Now, let the input signal be complex-valued baseband waveform with max frequency</w:t>
      </w:r>
      <w:r>
        <w:t xml:space="preserve"> </w:t>
      </w:r>
      <m:oMath>
        <m:r>
          <m:t>B</m:t>
        </m:r>
      </m:oMath>
      <w:r>
        <w:t xml:space="preserve"> </w:t>
      </w:r>
      <w:r>
        <w:t xml:space="preserve">Hz. We can work through the same block diagram.</w:t>
      </w:r>
    </w:p>
    <w:p>
      <w:pPr>
        <w:pStyle w:val="BodyText"/>
      </w:pPr>
      <m:oMathPara>
        <m:oMathParaPr>
          <m:jc m:val="center"/>
        </m:oMathParaPr>
        <m:oMath>
          <m:r>
            <m:t>s</m:t>
          </m:r>
          <m:d>
            <m:dPr>
              <m:begChr m:val="("/>
              <m:endChr m:val=")"/>
              <m:sepChr m:val=""/>
              <m:grow/>
            </m:dPr>
            <m:e>
              <m:r>
                <m:t>t</m:t>
              </m:r>
            </m:e>
          </m:d>
          <m:r>
            <m:rPr>
              <m:sty m:val="p"/>
            </m:rPr>
            <m:t>=</m:t>
          </m:r>
          <m:sSub>
            <m:e>
              <m:r>
                <m:t>s</m:t>
              </m:r>
            </m:e>
            <m:sub>
              <m:r>
                <m:t>r</m:t>
              </m:r>
            </m:sub>
          </m:sSub>
          <m:d>
            <m:dPr>
              <m:begChr m:val="("/>
              <m:endChr m:val=")"/>
              <m:sepChr m:val=""/>
              <m:grow/>
            </m:dPr>
            <m:e>
              <m:r>
                <m:t>t</m:t>
              </m:r>
            </m:e>
          </m:d>
          <m:r>
            <m:rPr>
              <m:sty m:val="p"/>
            </m:rPr>
            <m:t>+</m:t>
          </m:r>
          <m:r>
            <m:t>j</m:t>
          </m:r>
          <m:sSub>
            <m:e>
              <m:r>
                <m:t>s</m:t>
              </m:r>
            </m:e>
            <m:sub>
              <m:r>
                <m:t>I</m:t>
              </m:r>
            </m:sub>
          </m:sSub>
          <m:d>
            <m:dPr>
              <m:begChr m:val="("/>
              <m:endChr m:val=")"/>
              <m:sepChr m:val=""/>
              <m:grow/>
            </m:dPr>
            <m:e>
              <m:r>
                <m:t>t</m:t>
              </m:r>
            </m:e>
          </m:d>
        </m:oMath>
      </m:oMathPara>
    </w:p>
    <w:p>
      <w:pPr>
        <w:pStyle w:val="FirstParagraph"/>
      </w:pPr>
      <w:r>
        <w:t xml:space="preserve">From the multiplication of</w:t>
      </w:r>
      <w:r>
        <w:t xml:space="preserve"> </w:t>
      </w:r>
      <m:oMath>
        <m:r>
          <m:t>s</m:t>
        </m:r>
        <m:d>
          <m:dPr>
            <m:begChr m:val="("/>
            <m:endChr m:val=")"/>
            <m:sepChr m:val=""/>
            <m:grow/>
          </m:dPr>
          <m:e>
            <m:r>
              <m:t>t</m:t>
            </m:r>
          </m:e>
        </m:d>
      </m:oMath>
      <w:r>
        <w:t xml:space="preserve"> </w:t>
      </w:r>
      <w:r>
        <w:t xml:space="preserve">and the complex exponential we can write</w:t>
      </w:r>
    </w:p>
    <w:p>
      <w:pPr>
        <w:pStyle w:val="BodyText"/>
      </w:pPr>
      <m:oMathPara>
        <m:oMathParaPr>
          <m:jc m:val="center"/>
        </m:oMathParaPr>
        <m:oMath>
          <m:r>
            <m:t>z</m:t>
          </m:r>
          <m:d>
            <m:dPr>
              <m:begChr m:val="("/>
              <m:endChr m:val=")"/>
              <m:sepChr m:val=""/>
              <m:grow/>
            </m:dPr>
            <m:e>
              <m:r>
                <m:t>t</m:t>
              </m:r>
            </m:e>
          </m:d>
          <m:r>
            <m:rPr>
              <m:sty m:val="p"/>
            </m:rPr>
            <m:t>=</m:t>
          </m:r>
          <m:rad>
            <m:radPr>
              <m:degHide m:val="1"/>
            </m:radPr>
            <m:deg/>
            <m:e>
              <m:r>
                <m:t>2</m:t>
              </m:r>
            </m:e>
          </m:rad>
          <m:r>
            <m:rPr>
              <m:sty m:val="p"/>
            </m:rPr>
            <m:t>Re</m:t>
          </m:r>
          <m:r>
            <m:rPr>
              <m:sty m:val="p"/>
            </m:rPr>
            <m:t>{</m:t>
          </m:r>
          <m:r>
            <m:t>s</m:t>
          </m:r>
          <m:d>
            <m:dPr>
              <m:begChr m:val="("/>
              <m:endChr m:val=")"/>
              <m:sepChr m:val=""/>
              <m:grow/>
            </m:dPr>
            <m:e>
              <m:r>
                <m:t>t</m:t>
              </m:r>
            </m:e>
          </m:d>
          <m:sSup>
            <m:e>
              <m:r>
                <m:t>e</m:t>
              </m:r>
            </m:e>
            <m:sup>
              <m:r>
                <m:t>j</m:t>
              </m:r>
              <m:r>
                <m:t>2</m:t>
              </m:r>
              <m:r>
                <m:t>π</m:t>
              </m:r>
              <m:sSub>
                <m:e>
                  <m:r>
                    <m:t>f</m:t>
                  </m:r>
                </m:e>
                <m:sub>
                  <m:r>
                    <m:t>c</m:t>
                  </m:r>
                </m:sub>
              </m:sSub>
              <m:r>
                <m:t>t</m:t>
              </m:r>
            </m:sup>
          </m:sSup>
          <m:r>
            <m:rPr>
              <m:sty m:val="p"/>
            </m:rPr>
            <m:t>}</m:t>
          </m:r>
        </m:oMath>
      </m:oMathPara>
    </w:p>
    <w:p>
      <w:pPr>
        <w:pStyle w:val="FirstParagraph"/>
      </w:pPr>
      <w:r>
        <w:t xml:space="preserve">Recall that</w:t>
      </w:r>
    </w:p>
    <w:p>
      <w:pPr>
        <w:pStyle w:val="BodyText"/>
      </w:pPr>
      <m:oMathPara>
        <m:oMathParaPr>
          <m:jc m:val="center"/>
        </m:oMathParaPr>
        <m:oMath>
          <m:r>
            <m:rPr>
              <m:sty m:val="p"/>
            </m:rPr>
            <m:t>Re</m:t>
          </m:r>
          <m:r>
            <m:rPr>
              <m:sty m:val="p"/>
            </m:rPr>
            <m:t>{</m:t>
          </m:r>
          <m:r>
            <m:t>z</m:t>
          </m:r>
          <m:r>
            <m:rPr>
              <m:sty m:val="p"/>
            </m:rPr>
            <m:t>}</m:t>
          </m:r>
          <m:r>
            <m:rPr>
              <m:sty m:val="p"/>
            </m:rPr>
            <m:t>=</m:t>
          </m:r>
          <m:f>
            <m:fPr>
              <m:type m:val="bar"/>
            </m:fPr>
            <m:num>
              <m:r>
                <m:t>z</m:t>
              </m:r>
              <m:r>
                <m:rPr>
                  <m:sty m:val="p"/>
                </m:rPr>
                <m:t>+</m:t>
              </m:r>
              <m:sSup>
                <m:e>
                  <m:r>
                    <m:t>z</m:t>
                  </m:r>
                </m:e>
                <m:sup>
                  <m:r>
                    <m:rPr>
                      <m:sty m:val="p"/>
                    </m:rPr>
                    <m:t>*</m:t>
                  </m:r>
                </m:sup>
              </m:sSup>
            </m:num>
            <m:den>
              <m:r>
                <m:t>2</m:t>
              </m:r>
            </m:den>
          </m:f>
        </m:oMath>
      </m:oMathPara>
    </w:p>
    <w:p>
      <w:pPr>
        <w:pStyle w:val="FirstParagraph"/>
      </w:pPr>
      <w:r>
        <w:t xml:space="preserve">so we can rewrite</w:t>
      </w:r>
      <w:r>
        <w:t xml:space="preserve"> </w:t>
      </w:r>
      <m:oMath>
        <m:r>
          <m:t>z</m:t>
        </m:r>
      </m:oMath>
      <w:r>
        <w:t xml:space="preserve"> </w:t>
      </w:r>
      <w:r>
        <w:t xml:space="preserve">as the following:</w:t>
      </w:r>
    </w:p>
    <w:p>
      <w:pPr>
        <w:pStyle w:val="BodyText"/>
      </w:pPr>
      <m:oMathPara>
        <m:oMathParaPr>
          <m:jc m:val="center"/>
        </m:oMathParaPr>
        <m:oMath>
          <m:r>
            <m:t>z</m:t>
          </m:r>
          <m:d>
            <m:dPr>
              <m:begChr m:val="("/>
              <m:endChr m:val=")"/>
              <m:sepChr m:val=""/>
              <m:grow/>
            </m:dPr>
            <m:e>
              <m:r>
                <m:t>t</m:t>
              </m:r>
            </m:e>
          </m:d>
          <m:r>
            <m:rPr>
              <m:sty m:val="p"/>
            </m:rPr>
            <m:t>=</m:t>
          </m:r>
          <m:f>
            <m:fPr>
              <m:type m:val="bar"/>
            </m:fPr>
            <m:num>
              <m:rad>
                <m:radPr>
                  <m:degHide m:val="1"/>
                </m:radPr>
                <m:deg/>
                <m:e>
                  <m:r>
                    <m:t>2</m:t>
                  </m:r>
                </m:e>
              </m:rad>
            </m:num>
            <m:den>
              <m:r>
                <m:t>2</m:t>
              </m:r>
            </m:den>
          </m:f>
          <m:d>
            <m:dPr>
              <m:begChr m:val="["/>
              <m:endChr m:val="]"/>
              <m:sepChr m:val=""/>
              <m:grow/>
            </m:dPr>
            <m:e>
              <m:r>
                <m:t>s</m:t>
              </m:r>
              <m:d>
                <m:dPr>
                  <m:begChr m:val="("/>
                  <m:endChr m:val=")"/>
                  <m:sepChr m:val=""/>
                  <m:grow/>
                </m:dPr>
                <m:e>
                  <m:r>
                    <m:t>t</m:t>
                  </m:r>
                </m:e>
              </m:d>
              <m:sSup>
                <m:e>
                  <m:r>
                    <m:t>e</m:t>
                  </m:r>
                </m:e>
                <m:sup>
                  <m:r>
                    <m:t>j</m:t>
                  </m:r>
                  <m:r>
                    <m:t>2</m:t>
                  </m:r>
                  <m:r>
                    <m:t>π</m:t>
                  </m:r>
                  <m:sSub>
                    <m:e>
                      <m:r>
                        <m:t>f</m:t>
                      </m:r>
                    </m:e>
                    <m:sub>
                      <m:r>
                        <m:t>c</m:t>
                      </m:r>
                    </m:sub>
                  </m:sSub>
                  <m:r>
                    <m:t>t</m:t>
                  </m:r>
                </m:sup>
              </m:sSup>
              <m:r>
                <m:rPr>
                  <m:sty m:val="p"/>
                </m:rPr>
                <m:t>+</m:t>
              </m:r>
              <m:sSup>
                <m:e>
                  <m:r>
                    <m:t>s</m:t>
                  </m:r>
                </m:e>
                <m:sup>
                  <m:r>
                    <m:rPr>
                      <m:sty m:val="p"/>
                    </m:rPr>
                    <m:t>*</m:t>
                  </m:r>
                </m:sup>
              </m:sSup>
              <m:d>
                <m:dPr>
                  <m:begChr m:val="("/>
                  <m:endChr m:val=")"/>
                  <m:sepChr m:val=""/>
                  <m:grow/>
                </m:dPr>
                <m:e>
                  <m:r>
                    <m:t>t</m:t>
                  </m:r>
                </m:e>
              </m:d>
              <m:sSup>
                <m:e>
                  <m:r>
                    <m:t>e</m:t>
                  </m:r>
                </m:e>
                <m:sup>
                  <m:r>
                    <m:rPr>
                      <m:sty m:val="p"/>
                    </m:rPr>
                    <m:t>−</m:t>
                  </m:r>
                  <m:r>
                    <m:t>j</m:t>
                  </m:r>
                  <m:r>
                    <m:t>2</m:t>
                  </m:r>
                  <m:r>
                    <m:t>π</m:t>
                  </m:r>
                  <m:sSub>
                    <m:e>
                      <m:r>
                        <m:t>f</m:t>
                      </m:r>
                    </m:e>
                    <m:sub>
                      <m:r>
                        <m:t>c</m:t>
                      </m:r>
                    </m:sub>
                  </m:sSub>
                  <m:r>
                    <m:t>t</m:t>
                  </m:r>
                </m:sup>
              </m:sSup>
            </m:e>
          </m:d>
        </m:oMath>
      </m:oMathPara>
    </w:p>
    <w:p>
      <w:pPr>
        <w:pStyle w:val="FirstParagraph"/>
      </w:pPr>
      <w:r>
        <w:t xml:space="preserve">This can be further simplified to</w:t>
      </w:r>
    </w:p>
    <w:p>
      <w:pPr>
        <w:pStyle w:val="BodyText"/>
      </w:pPr>
      <m:oMathPara>
        <m:oMathParaPr>
          <m:jc m:val="center"/>
        </m:oMathParaPr>
        <m:oMath>
          <m:r>
            <m:t>z</m:t>
          </m:r>
          <m:d>
            <m:dPr>
              <m:begChr m:val="("/>
              <m:endChr m:val=")"/>
              <m:sepChr m:val=""/>
              <m:grow/>
            </m:dPr>
            <m:e>
              <m:r>
                <m:t>t</m:t>
              </m:r>
            </m:e>
          </m:d>
          <m:r>
            <m:rPr>
              <m:sty m:val="p"/>
            </m:rPr>
            <m:t>=</m:t>
          </m:r>
          <m:f>
            <m:fPr>
              <m:type m:val="bar"/>
            </m:fPr>
            <m:num>
              <m:rad>
                <m:radPr>
                  <m:degHide m:val="1"/>
                </m:radPr>
                <m:deg/>
                <m:e>
                  <m:r>
                    <m:t>2</m:t>
                  </m:r>
                </m:e>
              </m:rad>
            </m:num>
            <m:den>
              <m:r>
                <m:t>2</m:t>
              </m:r>
            </m:den>
          </m:f>
          <m:d>
            <m:dPr>
              <m:begChr m:val="["/>
              <m:endChr m:val="]"/>
              <m:sepChr m:val=""/>
              <m:grow/>
            </m:dPr>
            <m:e>
              <m:d>
                <m:dPr>
                  <m:begChr m:val="("/>
                  <m:endChr m:val=")"/>
                  <m:sepChr m:val=""/>
                  <m:grow/>
                </m:dPr>
                <m:e>
                  <m:sSub>
                    <m:e>
                      <m:r>
                        <m:t>s</m:t>
                      </m:r>
                    </m:e>
                    <m:sub>
                      <m:r>
                        <m:t>R</m:t>
                      </m:r>
                    </m:sub>
                  </m:sSub>
                  <m:d>
                    <m:dPr>
                      <m:begChr m:val="("/>
                      <m:endChr m:val=")"/>
                      <m:sepChr m:val=""/>
                      <m:grow/>
                    </m:dPr>
                    <m:e>
                      <m:r>
                        <m:t>t</m:t>
                      </m:r>
                    </m:e>
                  </m:d>
                  <m:r>
                    <m:rPr>
                      <m:sty m:val="p"/>
                    </m:rPr>
                    <m:t>+</m:t>
                  </m:r>
                  <m:r>
                    <m:t>j</m:t>
                  </m:r>
                  <m:sSub>
                    <m:e>
                      <m:r>
                        <m:t>s</m:t>
                      </m:r>
                    </m:e>
                    <m:sub>
                      <m:r>
                        <m:t>I</m:t>
                      </m:r>
                    </m:sub>
                  </m:sSub>
                  <m:d>
                    <m:dPr>
                      <m:begChr m:val="("/>
                      <m:endChr m:val=")"/>
                      <m:sepChr m:val=""/>
                      <m:grow/>
                    </m:dPr>
                    <m:e>
                      <m:r>
                        <m:t>t</m:t>
                      </m:r>
                    </m:e>
                  </m:d>
                </m:e>
              </m:d>
              <m:d>
                <m:dPr>
                  <m:begChr m:val="("/>
                  <m:endChr m:val=")"/>
                  <m:sepChr m:val=""/>
                  <m:grow/>
                </m:dPr>
                <m:e>
                  <m:r>
                    <m:rPr>
                      <m:sty m:val="p"/>
                    </m:rPr>
                    <m:t>cos</m:t>
                  </m:r>
                  <m:d>
                    <m:dPr>
                      <m:begChr m:val="("/>
                      <m:endChr m:val=")"/>
                      <m:sepChr m:val=""/>
                      <m:grow/>
                    </m:dPr>
                    <m:e>
                      <m:r>
                        <m:t>2</m:t>
                      </m:r>
                      <m:r>
                        <m:t>π</m:t>
                      </m:r>
                      <m:sSub>
                        <m:e>
                          <m:r>
                            <m:t>f</m:t>
                          </m:r>
                        </m:e>
                        <m:sub>
                          <m:r>
                            <m:t>c</m:t>
                          </m:r>
                        </m:sub>
                      </m:sSub>
                      <m:r>
                        <m:t>t</m:t>
                      </m:r>
                    </m:e>
                  </m:d>
                  <m:r>
                    <m:rPr>
                      <m:sty m:val="p"/>
                    </m:rPr>
                    <m:t>+</m:t>
                  </m:r>
                  <m:r>
                    <m:t>j</m:t>
                  </m:r>
                  <m:r>
                    <m:rPr>
                      <m:sty m:val="p"/>
                    </m:rPr>
                    <m:t>sin</m:t>
                  </m:r>
                  <m:d>
                    <m:dPr>
                      <m:begChr m:val="("/>
                      <m:endChr m:val=")"/>
                      <m:sepChr m:val=""/>
                      <m:grow/>
                    </m:dPr>
                    <m:e>
                      <m:r>
                        <m:t>2</m:t>
                      </m:r>
                      <m:r>
                        <m:t>π</m:t>
                      </m:r>
                      <m:sSub>
                        <m:e>
                          <m:r>
                            <m:t>f</m:t>
                          </m:r>
                        </m:e>
                        <m:sub>
                          <m:r>
                            <m:t>c</m:t>
                          </m:r>
                        </m:sub>
                      </m:sSub>
                      <m:r>
                        <m:t>t</m:t>
                      </m:r>
                    </m:e>
                  </m:d>
                </m:e>
              </m:d>
              <m:r>
                <m:rPr>
                  <m:sty m:val="p"/>
                </m:rPr>
                <m:t>+</m:t>
              </m:r>
              <m:d>
                <m:dPr>
                  <m:begChr m:val="("/>
                  <m:endChr m:val=")"/>
                  <m:sepChr m:val=""/>
                  <m:grow/>
                </m:dPr>
                <m:e>
                  <m:sSub>
                    <m:e>
                      <m:r>
                        <m:t>s</m:t>
                      </m:r>
                    </m:e>
                    <m:sub>
                      <m:r>
                        <m:t>R</m:t>
                      </m:r>
                    </m:sub>
                  </m:sSub>
                  <m:d>
                    <m:dPr>
                      <m:begChr m:val="("/>
                      <m:endChr m:val=")"/>
                      <m:sepChr m:val=""/>
                      <m:grow/>
                    </m:dPr>
                    <m:e>
                      <m:r>
                        <m:t>t</m:t>
                      </m:r>
                    </m:e>
                  </m:d>
                  <m:r>
                    <m:rPr>
                      <m:sty m:val="p"/>
                    </m:rPr>
                    <m:t>−</m:t>
                  </m:r>
                  <m:r>
                    <m:t>j</m:t>
                  </m:r>
                  <m:sSub>
                    <m:e>
                      <m:r>
                        <m:t>s</m:t>
                      </m:r>
                    </m:e>
                    <m:sub>
                      <m:r>
                        <m:t>I</m:t>
                      </m:r>
                    </m:sub>
                  </m:sSub>
                  <m:d>
                    <m:dPr>
                      <m:begChr m:val="("/>
                      <m:endChr m:val=")"/>
                      <m:sepChr m:val=""/>
                      <m:grow/>
                    </m:dPr>
                    <m:e>
                      <m:r>
                        <m:t>t</m:t>
                      </m:r>
                    </m:e>
                  </m:d>
                </m:e>
              </m:d>
              <m:d>
                <m:dPr>
                  <m:begChr m:val="("/>
                  <m:endChr m:val=")"/>
                  <m:sepChr m:val=""/>
                  <m:grow/>
                </m:dPr>
                <m:e>
                  <m:r>
                    <m:rPr>
                      <m:sty m:val="p"/>
                    </m:rPr>
                    <m:t>cos</m:t>
                  </m:r>
                  <m:d>
                    <m:dPr>
                      <m:begChr m:val="("/>
                      <m:endChr m:val=")"/>
                      <m:sepChr m:val=""/>
                      <m:grow/>
                    </m:dPr>
                    <m:e>
                      <m:r>
                        <m:t>2</m:t>
                      </m:r>
                      <m:r>
                        <m:t>π</m:t>
                      </m:r>
                      <m:sSub>
                        <m:e>
                          <m:r>
                            <m:t>f</m:t>
                          </m:r>
                        </m:e>
                        <m:sub>
                          <m:r>
                            <m:t>c</m:t>
                          </m:r>
                        </m:sub>
                      </m:sSub>
                      <m:r>
                        <m:t>t</m:t>
                      </m:r>
                    </m:e>
                  </m:d>
                  <m:r>
                    <m:rPr>
                      <m:sty m:val="p"/>
                    </m:rPr>
                    <m:t>−</m:t>
                  </m:r>
                  <m:r>
                    <m:t>j</m:t>
                  </m:r>
                  <m:r>
                    <m:rPr>
                      <m:sty m:val="p"/>
                    </m:rPr>
                    <m:t>sin</m:t>
                  </m:r>
                  <m:d>
                    <m:dPr>
                      <m:begChr m:val="("/>
                      <m:endChr m:val=")"/>
                      <m:sepChr m:val=""/>
                      <m:grow/>
                    </m:dPr>
                    <m:e>
                      <m:r>
                        <m:t>2</m:t>
                      </m:r>
                      <m:r>
                        <m:t>π</m:t>
                      </m:r>
                      <m:sSub>
                        <m:e>
                          <m:r>
                            <m:t>f</m:t>
                          </m:r>
                        </m:e>
                        <m:sub>
                          <m:r>
                            <m:t>c</m:t>
                          </m:r>
                        </m:sub>
                      </m:sSub>
                      <m:r>
                        <m:t>t</m:t>
                      </m:r>
                    </m:e>
                  </m:d>
                </m:e>
              </m:d>
            </m:e>
          </m:d>
        </m:oMath>
      </m:oMathPara>
    </w:p>
    <w:p>
      <w:pPr>
        <w:pStyle w:val="FirstParagraph"/>
      </w:pPr>
      <w:r>
        <w:t xml:space="preserve">and then reduced to</w:t>
      </w:r>
    </w:p>
    <w:p>
      <w:pPr>
        <w:pStyle w:val="BodyText"/>
      </w:pPr>
      <m:oMathPara>
        <m:oMathParaPr>
          <m:jc m:val="center"/>
        </m:oMathParaPr>
        <m:oMath>
          <m:r>
            <m:t>z</m:t>
          </m:r>
          <m:d>
            <m:dPr>
              <m:begChr m:val="("/>
              <m:endChr m:val=")"/>
              <m:sepChr m:val=""/>
              <m:grow/>
            </m:dPr>
            <m:e>
              <m:r>
                <m:t>t</m:t>
              </m:r>
            </m:e>
          </m:d>
          <m:r>
            <m:rPr>
              <m:sty m:val="p"/>
            </m:rPr>
            <m:t>=</m:t>
          </m:r>
          <m:rad>
            <m:radPr>
              <m:degHide m:val="1"/>
            </m:radPr>
            <m:deg/>
            <m:e>
              <m:r>
                <m:t>2</m:t>
              </m:r>
            </m:e>
          </m:rad>
          <m:d>
            <m:dPr>
              <m:begChr m:val="["/>
              <m:endChr m:val="]"/>
              <m:sepChr m:val=""/>
              <m:grow/>
            </m:dPr>
            <m:e>
              <m:sSub>
                <m:e>
                  <m:r>
                    <m:t>s</m:t>
                  </m:r>
                </m:e>
                <m:sub>
                  <m:r>
                    <m:t>R</m:t>
                  </m:r>
                </m:sub>
              </m:sSub>
              <m:d>
                <m:dPr>
                  <m:begChr m:val="("/>
                  <m:endChr m:val=")"/>
                  <m:sepChr m:val=""/>
                  <m:grow/>
                </m:dPr>
                <m:e>
                  <m:r>
                    <m:t>t</m:t>
                  </m:r>
                </m:e>
              </m:d>
              <m:r>
                <m:rPr>
                  <m:sty m:val="p"/>
                </m:rPr>
                <m:t>cos</m:t>
              </m:r>
              <m:d>
                <m:dPr>
                  <m:begChr m:val="("/>
                  <m:endChr m:val=")"/>
                  <m:sepChr m:val=""/>
                  <m:grow/>
                </m:dPr>
                <m:e>
                  <m:r>
                    <m:t>2</m:t>
                  </m:r>
                  <m:r>
                    <m:t>π</m:t>
                  </m:r>
                  <m:sSub>
                    <m:e>
                      <m:r>
                        <m:t>f</m:t>
                      </m:r>
                    </m:e>
                    <m:sub>
                      <m:r>
                        <m:t>c</m:t>
                      </m:r>
                    </m:sub>
                  </m:sSub>
                  <m:r>
                    <m:t>t</m:t>
                  </m:r>
                </m:e>
              </m:d>
              <m:r>
                <m:rPr>
                  <m:sty m:val="p"/>
                </m:rPr>
                <m:t>−</m:t>
              </m:r>
              <m:sSub>
                <m:e>
                  <m:r>
                    <m:t>s</m:t>
                  </m:r>
                </m:e>
                <m:sub>
                  <m:r>
                    <m:t>I</m:t>
                  </m:r>
                </m:sub>
              </m:sSub>
              <m:d>
                <m:dPr>
                  <m:begChr m:val="("/>
                  <m:endChr m:val=")"/>
                  <m:sepChr m:val=""/>
                  <m:grow/>
                </m:dPr>
                <m:e>
                  <m:r>
                    <m:t>t</m:t>
                  </m:r>
                </m:e>
              </m:d>
              <m:r>
                <m:rPr>
                  <m:sty m:val="p"/>
                </m:rPr>
                <m:t>sin</m:t>
              </m:r>
              <m:d>
                <m:dPr>
                  <m:begChr m:val="("/>
                  <m:endChr m:val=")"/>
                  <m:sepChr m:val=""/>
                  <m:grow/>
                </m:dPr>
                <m:e>
                  <m:r>
                    <m:t>2</m:t>
                  </m:r>
                  <m:r>
                    <m:t>π</m:t>
                  </m:r>
                  <m:sSub>
                    <m:e>
                      <m:r>
                        <m:t>f</m:t>
                      </m:r>
                    </m:e>
                    <m:sub>
                      <m:r>
                        <m:t>c</m:t>
                      </m:r>
                    </m:sub>
                  </m:sSub>
                  <m:r>
                    <m:t>t</m:t>
                  </m:r>
                </m:e>
              </m:d>
            </m:e>
          </m:d>
        </m:oMath>
      </m:oMathPara>
    </w:p>
    <w:p>
      <w:pPr>
        <w:pStyle w:val="FirstParagraph"/>
      </w:pPr>
      <w:r>
        <w:t xml:space="preserve">We can see then that</w:t>
      </w:r>
      <w:r>
        <w:t xml:space="preserve"> </w:t>
      </w:r>
      <w:hyperlink w:anchor="fig-cexp">
        <w:r>
          <w:rPr>
            <w:rStyle w:val="Hyperlink"/>
          </w:rPr>
          <w:t xml:space="preserve">Figure 1</w:t>
        </w:r>
      </w:hyperlink>
      <w:r>
        <w:t xml:space="preserve"> </w:t>
      </w:r>
      <w:r>
        <w:t xml:space="preserve">is actually equivalent to the following while being more compact:</w:t>
      </w:r>
    </w:p>
    <w:tbl>
      <w:tblPr>
        <w:tblStyle w:val="Table"/>
        <w:tblW w:type="pct" w:w="5000"/>
        <w:tblLook w:firstRow="0" w:lastRow="0" w:firstColumn="0" w:lastColumn="0" w:noHBand="0" w:noVBand="0" w:val="0000"/>
        <w:jc w:val="start"/>
      </w:tblPr>
      <w:tblGrid>
        <w:gridCol w:w="7920"/>
      </w:tblGrid>
      <w:tr>
        <w:tc>
          <w:tcPr/>
          <w:bookmarkStart w:id="27" w:name="fig-split"/>
          <w:p>
            <w:pPr>
              <w:jc w:val="center"/>
            </w:pPr>
            <w:r>
              <w:drawing>
                <wp:inline>
                  <wp:extent cx="2305050" cy="1390650"/>
                  <wp:effectExtent b="0" l="0" r="0" t="0"/>
                  <wp:docPr descr="" title="" id="25" name="Picture"/>
                  <a:graphic>
                    <a:graphicData uri="http://schemas.openxmlformats.org/drawingml/2006/picture">
                      <pic:pic>
                        <pic:nvPicPr>
                          <pic:cNvPr descr="./diagrams/split-modulator.svg" id="2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bwMode="auto">
                          <a:xfrm>
                            <a:off x="0" y="0"/>
                            <a:ext cx="2305050" cy="1390650"/>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Block diagram for modulating a signal with sine and cosine. Note the</w:t>
            </w:r>
            <w:r>
              <w:t xml:space="preserve"> </w:t>
            </w:r>
            <m:oMath>
              <m:rad>
                <m:radPr>
                  <m:degHide m:val="1"/>
                </m:radPr>
                <m:deg/>
                <m:e>
                  <m:r>
                    <m:t>2</m:t>
                  </m:r>
                </m:e>
              </m:rad>
            </m:oMath>
            <w:r>
              <w:t xml:space="preserve">s for energy normalization.</w:t>
            </w:r>
          </w:p>
          <w:bookmarkEnd w:id="27"/>
        </w:tc>
      </w:tr>
    </w:tbl>
    <w:p>
      <w:pPr>
        <w:pStyle w:val="BodyText"/>
      </w:pPr>
      <w:r>
        <w:t xml:space="preserve">Conceptually, we can think of a complex input signal as 2 separate real signals modulated onto the same frequency but with a</w:t>
      </w:r>
      <w:r>
        <w:t xml:space="preserve"> </w:t>
      </w:r>
      <m:oMath>
        <m:sSup>
          <m:e>
            <m:r>
              <m:t>90</m:t>
            </m:r>
          </m:e>
          <m:sup>
            <m:r>
              <m:rPr>
                <m:sty m:val="p"/>
              </m:rPr>
              <m:t>∘</m:t>
            </m:r>
          </m:sup>
        </m:sSup>
      </m:oMath>
      <w:r>
        <w:t xml:space="preserve"> </w:t>
      </w:r>
      <w:r>
        <w:t xml:space="preserve">phase shift. In fact, this is the way that modulation of complex signals is done in practice – see the</w:t>
      </w:r>
      <w:r>
        <w:t xml:space="preserve"> </w:t>
      </w:r>
      <w:hyperlink r:id="rId28">
        <w:r>
          <w:rPr>
            <w:rStyle w:val="Hyperlink"/>
          </w:rPr>
          <w:t xml:space="preserve">datasheet</w:t>
        </w:r>
      </w:hyperlink>
      <w:r>
        <w:t xml:space="preserve"> </w:t>
      </w:r>
      <w:r>
        <w:t xml:space="preserve">for our upconverter, the ADL5375.</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opt/quarto/share/formats/docx/note.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Comments</w:t>
            </w:r>
          </w:p>
        </w:tc>
      </w:tr>
      <w:tr>
        <w:trPr>
          <w:cantSplit/>
        </w:trPr>
        <w:tc>
          <w:tcPr>
            <w:tcMar>
              <w:top w:w="108" w:type="dxa"/>
              <w:bottom w:w="108" w:type="dxa"/>
            </w:tcMar>
          </w:tcPr>
          <w:p>
            <w:pPr>
              <w:numPr>
                <w:ilvl w:val="0"/>
                <w:numId w:val="1001"/>
              </w:numPr>
              <w:pStyle w:val="Compact"/>
            </w:pPr>
            <w:r>
              <w:t xml:space="preserve">If</w:t>
            </w:r>
            <w:r>
              <w:t xml:space="preserve"> </w:t>
            </w:r>
            <m:oMath>
              <m:sSub>
                <m:e>
                  <m:r>
                    <m:t>s</m:t>
                  </m:r>
                </m:e>
                <m:sub>
                  <m:r>
                    <m:t>I</m:t>
                  </m:r>
                </m:sub>
              </m:sSub>
              <m:d>
                <m:dPr>
                  <m:begChr m:val="("/>
                  <m:endChr m:val=")"/>
                  <m:sepChr m:val=""/>
                  <m:grow/>
                </m:dPr>
                <m:e>
                  <m:r>
                    <m:t>t</m:t>
                  </m:r>
                </m:e>
              </m:d>
              <m:r>
                <m:rPr>
                  <m:sty m:val="p"/>
                </m:rPr>
                <m:t>=</m:t>
              </m:r>
              <m:r>
                <m:t>0</m:t>
              </m:r>
            </m:oMath>
            <w:r>
              <w:t xml:space="preserve"> </w:t>
            </w:r>
            <w:r>
              <w:t xml:space="preserve">(i.e., the input is real) then this system corresponds to DSB-SC (</w:t>
            </w:r>
            <w:r>
              <w:rPr>
                <w:bCs/>
                <w:b/>
              </w:rPr>
              <w:t xml:space="preserve">D</w:t>
            </w:r>
            <w:r>
              <w:t xml:space="preserve">ual</w:t>
            </w:r>
            <w:r>
              <w:t xml:space="preserve"> </w:t>
            </w:r>
            <w:r>
              <w:rPr>
                <w:bCs/>
                <w:b/>
              </w:rPr>
              <w:t xml:space="preserve">S</w:t>
            </w:r>
            <w:r>
              <w:t xml:space="preserve">ide</w:t>
            </w:r>
            <w:r>
              <w:rPr>
                <w:bCs/>
                <w:b/>
              </w:rPr>
              <w:t xml:space="preserve">b</w:t>
            </w:r>
            <w:r>
              <w:t xml:space="preserve">and -</w:t>
            </w:r>
            <w:r>
              <w:t xml:space="preserve"> </w:t>
            </w:r>
            <w:r>
              <w:rPr>
                <w:bCs/>
                <w:b/>
              </w:rPr>
              <w:t xml:space="preserve">S</w:t>
            </w:r>
            <w:r>
              <w:t xml:space="preserve">uppressed</w:t>
            </w:r>
            <w:r>
              <w:t xml:space="preserve"> </w:t>
            </w:r>
            <w:r>
              <w:rPr>
                <w:bCs/>
                <w:b/>
              </w:rPr>
              <w:t xml:space="preserve">C</w:t>
            </w:r>
            <w:r>
              <w:t xml:space="preserve">arrier)</w:t>
            </w:r>
          </w:p>
          <w:p>
            <w:pPr>
              <w:numPr>
                <w:ilvl w:val="0"/>
                <w:numId w:val="1001"/>
              </w:numPr>
              <w:pStyle w:val="Compact"/>
            </w:pPr>
            <w:r>
              <w:t xml:space="preserve">The factor of</w:t>
            </w:r>
            <w:r>
              <w:t xml:space="preserve"> </w:t>
            </w:r>
            <m:oMath>
              <m:rad>
                <m:radPr>
                  <m:degHide m:val="1"/>
                </m:radPr>
                <m:deg/>
                <m:e>
                  <m:r>
                    <m:t>2</m:t>
                  </m:r>
                </m:e>
              </m:rad>
            </m:oMath>
            <w:r>
              <w:t xml:space="preserve"> </w:t>
            </w:r>
            <w:r>
              <w:t xml:space="preserve">is normalization for energy (this can vary based on textbook - we’ll use</w:t>
            </w:r>
            <w:r>
              <w:t xml:space="preserve"> </w:t>
            </w:r>
            <m:oMath>
              <m:rad>
                <m:radPr>
                  <m:degHide m:val="1"/>
                </m:radPr>
                <m:deg/>
                <m:e>
                  <m:r>
                    <m:t>2</m:t>
                  </m:r>
                </m:e>
              </m:rad>
            </m:oMath>
            <w:r>
              <w:t xml:space="preserve"> </w:t>
            </w:r>
            <w:r>
              <w:t xml:space="preserve">but others might use 2 or 1). This ensures that energy in the system is conserved, which is important when dealing with real-life systems.</w:t>
            </w:r>
          </w:p>
          <w:p>
            <w:pPr>
              <w:numPr>
                <w:ilvl w:val="0"/>
                <w:numId w:val="1001"/>
              </w:numPr>
              <w:pStyle w:val="Compact"/>
            </w:pPr>
            <w:r>
              <w:t xml:space="preserve">With this system we can send two baseband signals, each with baseband bandwidth</w:t>
            </w:r>
            <w:r>
              <w:t xml:space="preserve"> </w:t>
            </w:r>
            <m:oMath>
              <m:r>
                <m:t>B</m:t>
              </m:r>
            </m:oMath>
            <w:r>
              <w:t xml:space="preserve">, using a passband bandwidth of</w:t>
            </w:r>
            <w:r>
              <w:t xml:space="preserve"> </w:t>
            </w:r>
            <m:oMath>
              <m:r>
                <m:t>2</m:t>
              </m:r>
              <m:r>
                <m:t>B</m:t>
              </m:r>
            </m:oMath>
            <w:r>
              <w:t xml:space="preserve">. This is more bandwidth efficient than PAM, which has</w:t>
            </w:r>
            <w:r>
              <w:t xml:space="preserve"> </w:t>
            </w:r>
            <w:r>
              <w:rPr>
                <w:iCs/>
                <w:i/>
              </w:rPr>
              <w:t xml:space="preserve">one</w:t>
            </w:r>
            <w:r>
              <w:t xml:space="preserve"> </w:t>
            </w:r>
            <w:r>
              <w:t xml:space="preserve">signal of baseband bandwidth</w:t>
            </w:r>
            <w:r>
              <w:t xml:space="preserve"> </w:t>
            </w:r>
            <m:oMath>
              <m:r>
                <m:t>B</m:t>
              </m:r>
            </m:oMath>
            <w:r>
              <w:t xml:space="preserve"> </w:t>
            </w:r>
            <w:r>
              <w:t xml:space="preserve">using a passband bandwidth of</w:t>
            </w:r>
            <w:r>
              <w:t xml:space="preserve"> </w:t>
            </w:r>
            <m:oMath>
              <m:r>
                <m:t>2</m:t>
              </m:r>
              <m:r>
                <m:t>B</m:t>
              </m:r>
            </m:oMath>
            <w:r>
              <w:t xml:space="preserve">. We can send</w:t>
            </w:r>
            <w:r>
              <w:t xml:space="preserve"> </w:t>
            </w:r>
            <w:r>
              <w:rPr>
                <w:iCs/>
                <w:i/>
              </w:rPr>
              <w:t xml:space="preserve">twice</w:t>
            </w:r>
            <w:r>
              <w:t xml:space="preserve"> </w:t>
            </w:r>
            <w:r>
              <w:t xml:space="preserve">as much data in the same bandwidth. In wireless situations where bandwidth is limited by regulations (cellular, WiFi, etc.) this is extremely useful!</w:t>
            </w:r>
          </w:p>
        </w:tc>
      </w:tr>
    </w:tbl>
    <w:bookmarkEnd w:id="32"/>
    <w:bookmarkStart w:id="39" w:name="frequency-domain"/>
    <w:p>
      <w:pPr>
        <w:pStyle w:val="Heading3"/>
      </w:pPr>
      <w:r>
        <w:t xml:space="preserve">Frequency Domain</w:t>
      </w:r>
    </w:p>
    <w:p>
      <w:pPr>
        <w:pStyle w:val="FirstParagraph"/>
      </w:pPr>
      <w:r>
        <w:t xml:space="preserve">Recall that</w:t>
      </w:r>
    </w:p>
    <w:p>
      <w:pPr>
        <w:pStyle w:val="BodyText"/>
      </w:pPr>
      <m:oMathPara>
        <m:oMathParaPr>
          <m:jc m:val="center"/>
        </m:oMathParaPr>
        <m:oMath>
          <m:r>
            <m:t>x</m:t>
          </m:r>
          <m:d>
            <m:dPr>
              <m:begChr m:val="("/>
              <m:endChr m:val=")"/>
              <m:sepChr m:val=""/>
              <m:grow/>
            </m:dPr>
            <m:e>
              <m:r>
                <m:t>t</m:t>
              </m:r>
            </m:e>
          </m:d>
          <m:r>
            <m:rPr>
              <m:sty m:val="p"/>
            </m:rPr>
            <m:t>↔</m:t>
          </m:r>
          <m:r>
            <m:rPr>
              <m:sty m:val="p"/>
              <m:scr m:val="double-struck"/>
            </m:rPr>
            <m:t>X</m:t>
          </m:r>
          <m:d>
            <m:dPr>
              <m:begChr m:val="("/>
              <m:endChr m:val=")"/>
              <m:sepChr m:val=""/>
              <m:grow/>
            </m:dPr>
            <m:e>
              <m:r>
                <m:t>f</m:t>
              </m:r>
            </m:e>
          </m:d>
        </m:oMath>
      </m:oMathPara>
    </w:p>
    <w:p>
      <w:pPr>
        <w:pStyle w:val="FirstParagraph"/>
      </w:pPr>
      <w:r>
        <w:t xml:space="preserve">implies that</w:t>
      </w:r>
    </w:p>
    <w:p>
      <w:pPr>
        <w:pStyle w:val="BodyText"/>
      </w:pPr>
      <m:oMathPara>
        <m:oMathParaPr>
          <m:jc m:val="center"/>
        </m:oMathParaPr>
        <m:oMath>
          <m:sSup>
            <m:e>
              <m:r>
                <m:t>x</m:t>
              </m:r>
            </m:e>
            <m:sup>
              <m:r>
                <m:rPr>
                  <m:sty m:val="p"/>
                </m:rPr>
                <m:t>*</m:t>
              </m:r>
            </m:sup>
          </m:sSup>
          <m:d>
            <m:dPr>
              <m:begChr m:val="("/>
              <m:endChr m:val=")"/>
              <m:sepChr m:val=""/>
              <m:grow/>
            </m:dPr>
            <m:e>
              <m:r>
                <m:t>t</m:t>
              </m:r>
            </m:e>
          </m:d>
          <m:r>
            <m:rPr>
              <m:sty m:val="p"/>
            </m:rPr>
            <m:t>↔</m:t>
          </m:r>
          <m:r>
            <m:rPr>
              <m:sty m:val="p"/>
              <m:scr m:val="double-struck"/>
            </m:rPr>
            <m:t>X</m:t>
          </m:r>
          <m:d>
            <m:dPr>
              <m:begChr m:val="("/>
              <m:endChr m:val=")"/>
              <m:sepChr m:val=""/>
              <m:grow/>
            </m:dPr>
            <m:e>
              <m:r>
                <m:rPr>
                  <m:sty m:val="p"/>
                </m:rPr>
                <m:t>−</m:t>
              </m:r>
              <m:r>
                <m:t>f</m:t>
              </m:r>
            </m:e>
          </m:d>
        </m:oMath>
      </m:oMathPara>
    </w:p>
    <w:p>
      <w:pPr>
        <w:pStyle w:val="FirstParagraph"/>
      </w:pPr>
      <w:r>
        <w:t xml:space="preserve">and that</w:t>
      </w:r>
    </w:p>
    <w:p>
      <w:pPr>
        <w:pStyle w:val="BodyText"/>
      </w:pPr>
      <m:oMathPara>
        <m:oMathParaPr>
          <m:jc m:val="center"/>
        </m:oMathParaPr>
        <m:oMath>
          <m:sSup>
            <m:e>
              <m:r>
                <m:t>e</m:t>
              </m:r>
            </m:e>
            <m:sup>
              <m:r>
                <m:t>j</m:t>
              </m:r>
              <m:r>
                <m:t>2</m:t>
              </m:r>
              <m:r>
                <m:t>π</m:t>
              </m:r>
              <m:sSub>
                <m:e>
                  <m:r>
                    <m:t>f</m:t>
                  </m:r>
                </m:e>
                <m:sub>
                  <m:r>
                    <m:t>c</m:t>
                  </m:r>
                </m:sub>
              </m:sSub>
              <m:r>
                <m:t>t</m:t>
              </m:r>
            </m:sup>
          </m:sSup>
          <m:r>
            <m:rPr>
              <m:sty m:val="p"/>
            </m:rPr>
            <m:t>↔</m:t>
          </m:r>
          <m:r>
            <m:t>δ</m:t>
          </m:r>
          <m:d>
            <m:dPr>
              <m:begChr m:val="("/>
              <m:endChr m:val=")"/>
              <m:sepChr m:val=""/>
              <m:grow/>
            </m:dPr>
            <m:e>
              <m:r>
                <m:t>f</m:t>
              </m:r>
              <m:r>
                <m:rPr>
                  <m:sty m:val="p"/>
                </m:rPr>
                <m:t>−</m:t>
              </m:r>
              <m:sSub>
                <m:e>
                  <m:r>
                    <m:t>f</m:t>
                  </m:r>
                </m:e>
                <m:sub>
                  <m:r>
                    <m:t>c</m:t>
                  </m:r>
                </m:sub>
              </m:sSub>
            </m:e>
          </m:d>
        </m:oMath>
      </m:oMathPara>
    </w:p>
    <w:p>
      <w:pPr>
        <w:pStyle w:val="FirstParagraph"/>
      </w:pPr>
      <w:r>
        <w:t xml:space="preserve">We can then say that for</w:t>
      </w:r>
      <w:r>
        <w:t xml:space="preserve"> </w:t>
      </w:r>
      <m:oMath>
        <m:r>
          <m:t>z</m:t>
        </m:r>
      </m:oMath>
      <w:r>
        <w:t xml:space="preserve"> </w:t>
      </w:r>
      <w:r>
        <w:t xml:space="preserve">given by</w:t>
      </w:r>
    </w:p>
    <w:p>
      <w:pPr>
        <w:pStyle w:val="BodyText"/>
      </w:pPr>
      <m:oMathPara>
        <m:oMathParaPr>
          <m:jc m:val="center"/>
        </m:oMathParaPr>
        <m:oMath>
          <m:r>
            <m:t>z</m:t>
          </m:r>
          <m:d>
            <m:dPr>
              <m:begChr m:val="("/>
              <m:endChr m:val=")"/>
              <m:sepChr m:val=""/>
              <m:grow/>
            </m:dPr>
            <m:e>
              <m:r>
                <m:t>t</m:t>
              </m:r>
            </m:e>
          </m:d>
          <m:r>
            <m:rPr>
              <m:sty m:val="p"/>
            </m:rPr>
            <m:t>=</m:t>
          </m:r>
          <m:f>
            <m:fPr>
              <m:type m:val="bar"/>
            </m:fPr>
            <m:num>
              <m:rad>
                <m:radPr>
                  <m:degHide m:val="1"/>
                </m:radPr>
                <m:deg/>
                <m:e>
                  <m:r>
                    <m:t>2</m:t>
                  </m:r>
                </m:e>
              </m:rad>
            </m:num>
            <m:den>
              <m:r>
                <m:t>2</m:t>
              </m:r>
            </m:den>
          </m:f>
          <m:d>
            <m:dPr>
              <m:begChr m:val="["/>
              <m:endChr m:val="]"/>
              <m:sepChr m:val=""/>
              <m:grow/>
            </m:dPr>
            <m:e>
              <m:r>
                <m:t>s</m:t>
              </m:r>
              <m:d>
                <m:dPr>
                  <m:begChr m:val="("/>
                  <m:endChr m:val=")"/>
                  <m:sepChr m:val=""/>
                  <m:grow/>
                </m:dPr>
                <m:e>
                  <m:r>
                    <m:t>t</m:t>
                  </m:r>
                </m:e>
              </m:d>
              <m:sSup>
                <m:e>
                  <m:r>
                    <m:t>e</m:t>
                  </m:r>
                </m:e>
                <m:sup>
                  <m:r>
                    <m:t>j</m:t>
                  </m:r>
                  <m:r>
                    <m:t>2</m:t>
                  </m:r>
                  <m:r>
                    <m:t>π</m:t>
                  </m:r>
                  <m:sSub>
                    <m:e>
                      <m:r>
                        <m:t>f</m:t>
                      </m:r>
                    </m:e>
                    <m:sub>
                      <m:r>
                        <m:t>c</m:t>
                      </m:r>
                    </m:sub>
                  </m:sSub>
                  <m:r>
                    <m:t>t</m:t>
                  </m:r>
                </m:sup>
              </m:sSup>
              <m:r>
                <m:rPr>
                  <m:sty m:val="p"/>
                </m:rPr>
                <m:t>+</m:t>
              </m:r>
              <m:sSup>
                <m:e>
                  <m:r>
                    <m:t>s</m:t>
                  </m:r>
                </m:e>
                <m:sup>
                  <m:r>
                    <m:rPr>
                      <m:sty m:val="p"/>
                    </m:rPr>
                    <m:t>*</m:t>
                  </m:r>
                </m:sup>
              </m:sSup>
              <m:d>
                <m:dPr>
                  <m:begChr m:val="("/>
                  <m:endChr m:val=")"/>
                  <m:sepChr m:val=""/>
                  <m:grow/>
                </m:dPr>
                <m:e>
                  <m:r>
                    <m:t>t</m:t>
                  </m:r>
                </m:e>
              </m:d>
              <m:sSup>
                <m:e>
                  <m:r>
                    <m:t>e</m:t>
                  </m:r>
                </m:e>
                <m:sup>
                  <m:r>
                    <m:rPr>
                      <m:sty m:val="p"/>
                    </m:rPr>
                    <m:t>−</m:t>
                  </m:r>
                  <m:r>
                    <m:t>j</m:t>
                  </m:r>
                  <m:r>
                    <m:t>2</m:t>
                  </m:r>
                  <m:r>
                    <m:t>π</m:t>
                  </m:r>
                  <m:sSub>
                    <m:e>
                      <m:r>
                        <m:t>f</m:t>
                      </m:r>
                    </m:e>
                    <m:sub>
                      <m:r>
                        <m:t>c</m:t>
                      </m:r>
                    </m:sub>
                  </m:sSub>
                  <m:r>
                    <m:t>t</m:t>
                  </m:r>
                </m:sup>
              </m:sSup>
            </m:e>
          </m:d>
        </m:oMath>
      </m:oMathPara>
    </w:p>
    <w:p>
      <w:pPr>
        <w:pStyle w:val="FirstParagraph"/>
      </w:pPr>
      <w:r>
        <w:t xml:space="preserve">we have the fourier transform of</w:t>
      </w:r>
      <w:r>
        <w:t xml:space="preserve"> </w:t>
      </w:r>
      <m:oMath>
        <m:r>
          <m:t>z</m:t>
        </m:r>
      </m:oMath>
      <w:r>
        <w:t xml:space="preserve">,</w:t>
      </w:r>
      <w:r>
        <w:t xml:space="preserve"> </w:t>
      </w:r>
      <m:oMath>
        <m:r>
          <m:t>Z</m:t>
        </m:r>
      </m:oMath>
      <w:r>
        <w:t xml:space="preserve">, which is given by</w:t>
      </w:r>
    </w:p>
    <w:p>
      <w:pPr>
        <w:pStyle w:val="BodyText"/>
      </w:pPr>
      <m:oMathPara>
        <m:oMathParaPr>
          <m:jc m:val="center"/>
        </m:oMathParaPr>
        <m:oMath>
          <m:r>
            <m:t>Z</m:t>
          </m:r>
          <m:d>
            <m:dPr>
              <m:begChr m:val="("/>
              <m:endChr m:val=")"/>
              <m:sepChr m:val=""/>
              <m:grow/>
            </m:dPr>
            <m:e>
              <m:r>
                <m:t>f</m:t>
              </m:r>
            </m:e>
          </m:d>
          <m:r>
            <m:rPr>
              <m:sty m:val="p"/>
            </m:rPr>
            <m:t>=</m:t>
          </m:r>
          <m:f>
            <m:fPr>
              <m:type m:val="bar"/>
            </m:fPr>
            <m:num>
              <m:rad>
                <m:radPr>
                  <m:degHide m:val="1"/>
                </m:radPr>
                <m:deg/>
                <m:e>
                  <m:r>
                    <m:t>2</m:t>
                  </m:r>
                </m:e>
              </m:rad>
            </m:num>
            <m:den>
              <m:r>
                <m:t>2</m:t>
              </m:r>
            </m:den>
          </m:f>
          <m:d>
            <m:dPr>
              <m:begChr m:val="["/>
              <m:endChr m:val="]"/>
              <m:sepChr m:val=""/>
              <m:grow/>
            </m:dPr>
            <m:e>
              <m:r>
                <m:t>S</m:t>
              </m:r>
              <m:d>
                <m:dPr>
                  <m:begChr m:val="("/>
                  <m:endChr m:val=")"/>
                  <m:sepChr m:val=""/>
                  <m:grow/>
                </m:dPr>
                <m:e>
                  <m:r>
                    <m:t>f</m:t>
                  </m:r>
                  <m:r>
                    <m:rPr>
                      <m:sty m:val="p"/>
                    </m:rPr>
                    <m:t>−</m:t>
                  </m:r>
                  <m:sSub>
                    <m:e>
                      <m:r>
                        <m:t>f</m:t>
                      </m:r>
                    </m:e>
                    <m:sub>
                      <m:r>
                        <m:t>c</m:t>
                      </m:r>
                    </m:sub>
                  </m:sSub>
                </m:e>
              </m:d>
              <m:r>
                <m:rPr>
                  <m:sty m:val="p"/>
                </m:rPr>
                <m:t>+</m:t>
              </m:r>
              <m:r>
                <m:t>S</m:t>
              </m:r>
              <m:d>
                <m:dPr>
                  <m:begChr m:val="("/>
                  <m:endChr m:val=")"/>
                  <m:sepChr m:val=""/>
                  <m:grow/>
                </m:dPr>
                <m:e>
                  <m:r>
                    <m:rPr>
                      <m:sty m:val="p"/>
                    </m:rPr>
                    <m:t>−</m:t>
                  </m:r>
                  <m:d>
                    <m:dPr>
                      <m:begChr m:val="("/>
                      <m:endChr m:val=")"/>
                      <m:sepChr m:val=""/>
                      <m:grow/>
                    </m:dPr>
                    <m:e>
                      <m:r>
                        <m:t>f</m:t>
                      </m:r>
                      <m:r>
                        <m:rPr>
                          <m:sty m:val="p"/>
                        </m:rPr>
                        <m:t>+</m:t>
                      </m:r>
                      <m:sSub>
                        <m:e>
                          <m:r>
                            <m:t>f</m:t>
                          </m:r>
                        </m:e>
                        <m:sub>
                          <m:r>
                            <m:t>c</m:t>
                          </m:r>
                        </m:sub>
                      </m:sSub>
                    </m:e>
                  </m:d>
                </m:e>
              </m:d>
            </m:e>
          </m:d>
        </m:oMath>
      </m:oMathPara>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opt/quarto/share/formats/docx/note.png" id="34"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Recall that multiplying by a complex exponential in the time domain simply causes a shift in the frequency domain.</w:t>
            </w:r>
          </w:p>
        </w:tc>
      </w:tr>
    </w:tbl>
    <w:p>
      <w:pPr>
        <w:pStyle w:val="BodyText"/>
      </w:pPr>
      <w:r>
        <w:t xml:space="preserve">Geometrically, the term</w:t>
      </w:r>
      <w:r>
        <w:t xml:space="preserve"> </w:t>
      </w:r>
      <m:oMath>
        <m:r>
          <m:t>S</m:t>
        </m:r>
        <m:d>
          <m:dPr>
            <m:begChr m:val="("/>
            <m:endChr m:val=")"/>
            <m:sepChr m:val=""/>
            <m:grow/>
          </m:dPr>
          <m:e>
            <m:r>
              <m:t>f</m:t>
            </m:r>
            <m:r>
              <m:rPr>
                <m:sty m:val="p"/>
              </m:rPr>
              <m:t>−</m:t>
            </m:r>
            <m:sSub>
              <m:e>
                <m:r>
                  <m:t>f</m:t>
                </m:r>
              </m:e>
              <m:sub>
                <m:r>
                  <m:t>c</m:t>
                </m:r>
              </m:sub>
            </m:sSub>
          </m:e>
        </m:d>
      </m:oMath>
      <w:r>
        <w:t xml:space="preserve"> </w:t>
      </w:r>
      <w:r>
        <w:t xml:space="preserve">indicates that</w:t>
      </w:r>
      <w:r>
        <w:t xml:space="preserve"> </w:t>
      </w:r>
      <m:oMath>
        <m:r>
          <m:t>S</m:t>
        </m:r>
      </m:oMath>
      <w:r>
        <w:t xml:space="preserve"> </w:t>
      </w:r>
      <w:r>
        <w:t xml:space="preserve">should be shifted</w:t>
      </w:r>
      <w:r>
        <w:t xml:space="preserve"> </w:t>
      </w:r>
      <w:r>
        <w:rPr>
          <w:iCs/>
          <w:i/>
        </w:rPr>
        <w:t xml:space="preserve">right</w:t>
      </w:r>
      <w:r>
        <w:t xml:space="preserve"> </w:t>
      </w:r>
      <w:r>
        <w:t xml:space="preserve">along the frequency axis to</w:t>
      </w:r>
      <w:r>
        <w:t xml:space="preserve"> </w:t>
      </w:r>
      <m:oMath>
        <m:sSub>
          <m:e>
            <m:r>
              <m:t>f</m:t>
            </m:r>
          </m:e>
          <m:sub>
            <m:r>
              <m:t>c</m:t>
            </m:r>
          </m:sub>
        </m:sSub>
      </m:oMath>
      <w:r>
        <w:t xml:space="preserve">, while the term</w:t>
      </w:r>
      <w:r>
        <w:t xml:space="preserve"> </w:t>
      </w:r>
      <m:oMath>
        <m:r>
          <m:t>S</m:t>
        </m:r>
        <m:d>
          <m:dPr>
            <m:begChr m:val="("/>
            <m:endChr m:val=")"/>
            <m:sepChr m:val=""/>
            <m:grow/>
          </m:dPr>
          <m:e>
            <m:r>
              <m:rPr>
                <m:sty m:val="p"/>
              </m:rPr>
              <m:t>−</m:t>
            </m:r>
            <m:d>
              <m:dPr>
                <m:begChr m:val="("/>
                <m:endChr m:val=")"/>
                <m:sepChr m:val=""/>
                <m:grow/>
              </m:dPr>
              <m:e>
                <m:r>
                  <m:t>f</m:t>
                </m:r>
                <m:r>
                  <m:rPr>
                    <m:sty m:val="p"/>
                  </m:rPr>
                  <m:t>+</m:t>
                </m:r>
                <m:sSub>
                  <m:e>
                    <m:r>
                      <m:t>f</m:t>
                    </m:r>
                  </m:e>
                  <m:sub>
                    <m:r>
                      <m:t>c</m:t>
                    </m:r>
                  </m:sub>
                </m:sSub>
              </m:e>
            </m:d>
          </m:e>
        </m:d>
      </m:oMath>
      <w:r>
        <w:t xml:space="preserve"> </w:t>
      </w:r>
      <w:r>
        <w:t xml:space="preserve">indicates that</w:t>
      </w:r>
      <w:r>
        <w:t xml:space="preserve"> </w:t>
      </w:r>
      <m:oMath>
        <m:r>
          <m:t>S</m:t>
        </m:r>
      </m:oMath>
      <w:r>
        <w:t xml:space="preserve"> </w:t>
      </w:r>
      <w:r>
        <w:t xml:space="preserve">should be shifted</w:t>
      </w:r>
      <w:r>
        <w:t xml:space="preserve"> </w:t>
      </w:r>
      <w:r>
        <w:rPr>
          <w:iCs/>
          <w:i/>
        </w:rPr>
        <w:t xml:space="preserve">left</w:t>
      </w:r>
      <w:r>
        <w:t xml:space="preserve"> </w:t>
      </w:r>
      <w:r>
        <w:t xml:space="preserve">along the frequency axis to</w:t>
      </w:r>
      <w:r>
        <w:t xml:space="preserve"> </w:t>
      </w:r>
      <m:oMath>
        <m:r>
          <m:rPr>
            <m:sty m:val="p"/>
          </m:rPr>
          <m:t>−</m:t>
        </m:r>
        <m:sSub>
          <m:e>
            <m:r>
              <m:t>f</m:t>
            </m:r>
          </m:e>
          <m:sub>
            <m:r>
              <m:t>c</m:t>
            </m:r>
          </m:sub>
        </m:sSub>
      </m:oMath>
      <w:r>
        <w:t xml:space="preserve"> </w:t>
      </w:r>
      <w:r>
        <w:t xml:space="preserve">and then flipped. The height of the waveform will change according to the normalization factor. See below.</w:t>
      </w:r>
    </w:p>
    <w:tbl>
      <w:tblPr>
        <w:tblStyle w:val="Table"/>
        <w:tblW w:type="pct" w:w="5000"/>
        <w:tblLook w:firstRow="0" w:lastRow="0" w:firstColumn="0" w:lastColumn="0" w:noHBand="0" w:noVBand="0" w:val="0000"/>
        <w:jc w:val="start"/>
      </w:tblPr>
      <w:tblGrid>
        <w:gridCol w:w="7920"/>
      </w:tblGrid>
      <w:tr>
        <w:tc>
          <w:tcPr/>
          <w:bookmarkStart w:id="38" w:name="fig-freq-shift"/>
          <w:p>
            <w:pPr>
              <w:jc w:val="center"/>
            </w:pPr>
            <w:r>
              <w:drawing>
                <wp:inline>
                  <wp:extent cx="5943600" cy="1041456"/>
                  <wp:effectExtent b="0" l="0" r="0" t="0"/>
                  <wp:docPr descr="" title="" id="36" name="Picture"/>
                  <a:graphic>
                    <a:graphicData uri="http://schemas.openxmlformats.org/drawingml/2006/picture">
                      <pic:pic>
                        <pic:nvPicPr>
                          <pic:cNvPr descr="./diagrams/fourier-shift.sv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5943600" cy="1041456"/>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The relationship between</w:t>
            </w:r>
            <w:r>
              <w:t xml:space="preserve"> </w:t>
            </w:r>
            <m:oMath>
              <m:r>
                <m:t>S</m:t>
              </m:r>
              <m:d>
                <m:dPr>
                  <m:begChr m:val="("/>
                  <m:endChr m:val=")"/>
                  <m:sepChr m:val=""/>
                  <m:grow/>
                </m:dPr>
                <m:e>
                  <m:r>
                    <m:t>f</m:t>
                  </m:r>
                </m:e>
              </m:d>
            </m:oMath>
            <w:r>
              <w:t xml:space="preserve"> </w:t>
            </w:r>
            <w:r>
              <w:t xml:space="preserve">and</w:t>
            </w:r>
            <w:r>
              <w:t xml:space="preserve"> </w:t>
            </w:r>
            <m:oMath>
              <m:r>
                <m:t>Z</m:t>
              </m:r>
              <m:d>
                <m:dPr>
                  <m:begChr m:val="("/>
                  <m:endChr m:val=")"/>
                  <m:sepChr m:val=""/>
                  <m:grow/>
                </m:dPr>
                <m:e>
                  <m:r>
                    <m:t>f</m:t>
                  </m:r>
                </m:e>
              </m:d>
            </m:oMath>
            <w:r>
              <w:t xml:space="preserve">.</w:t>
            </w:r>
          </w:p>
          <w:bookmarkEnd w:id="38"/>
        </w:tc>
      </w:tr>
    </w:tbl>
    <w:p>
      <w:pPr>
        <w:pStyle w:val="BodyText"/>
      </w:pPr>
      <w:r>
        <w:t xml:space="preserve">Note that the magnitude of</w:t>
      </w:r>
      <w:r>
        <w:t xml:space="preserve"> </w:t>
      </w:r>
      <m:oMath>
        <m:r>
          <m:t>Z</m:t>
        </m:r>
      </m:oMath>
      <w:r>
        <w:t xml:space="preserve"> </w:t>
      </w:r>
      <w:r>
        <w:t xml:space="preserve">is even while the phase of</w:t>
      </w:r>
      <w:r>
        <w:t xml:space="preserve"> </w:t>
      </w:r>
      <m:oMath>
        <m:r>
          <m:t>Z</m:t>
        </m:r>
      </m:oMath>
      <w:r>
        <w:t xml:space="preserve"> </w:t>
      </w:r>
      <w:r>
        <w:t xml:space="preserve">is odd (i.e.,</w:t>
      </w:r>
      <w:r>
        <w:t xml:space="preserve"> </w:t>
      </w:r>
      <m:oMath>
        <m:r>
          <m:t>z</m:t>
        </m:r>
        <m:d>
          <m:dPr>
            <m:begChr m:val="("/>
            <m:endChr m:val=")"/>
            <m:sepChr m:val=""/>
            <m:grow/>
          </m:dPr>
          <m:e>
            <m:r>
              <m:t>t</m:t>
            </m:r>
          </m:e>
        </m:d>
      </m:oMath>
      <w:r>
        <w:t xml:space="preserve"> </w:t>
      </w:r>
      <w:r>
        <w:t xml:space="preserve">is real-valued), even though</w:t>
      </w:r>
      <w:r>
        <w:t xml:space="preserve"> </w:t>
      </w:r>
      <m:oMath>
        <m:r>
          <m:t>s</m:t>
        </m:r>
        <m:d>
          <m:dPr>
            <m:begChr m:val="("/>
            <m:endChr m:val=")"/>
            <m:sepChr m:val=""/>
            <m:grow/>
          </m:dPr>
          <m:e>
            <m:r>
              <m:t>t</m:t>
            </m:r>
          </m:e>
        </m:d>
      </m:oMath>
      <w:r>
        <w:t xml:space="preserve"> </w:t>
      </w:r>
      <w:r>
        <w:t xml:space="preserve">is complex. This proves that our system takes a complex input signal and produces a real output signal.</w:t>
      </w:r>
    </w:p>
    <w:bookmarkEnd w:id="39"/>
    <w:bookmarkEnd w:id="40"/>
    <w:bookmarkStart w:id="51" w:name="quadrature-demodulation"/>
    <w:p>
      <w:pPr>
        <w:pStyle w:val="Heading2"/>
      </w:pPr>
      <w:r>
        <w:t xml:space="preserve">Quadrature Demodulation</w:t>
      </w:r>
    </w:p>
    <w:p>
      <w:pPr>
        <w:pStyle w:val="FirstParagraph"/>
      </w:pPr>
      <w:r>
        <w:t xml:space="preserve">To recover the original baseband signals, we must first</w:t>
      </w:r>
      <w:r>
        <w:t xml:space="preserve"> </w:t>
      </w:r>
      <w:r>
        <w:rPr>
          <w:iCs/>
          <w:i/>
        </w:rPr>
        <w:t xml:space="preserve">demodulate</w:t>
      </w:r>
      <w:r>
        <w:t xml:space="preserve"> </w:t>
      </w:r>
      <w:r>
        <w:t xml:space="preserve">the passband signal by multiplying it with the negative complex exponential</w:t>
      </w:r>
      <w:r>
        <w:t xml:space="preserve"> </w:t>
      </w:r>
      <m:oMath>
        <m:sSup>
          <m:e>
            <m:r>
              <m:t>e</m:t>
            </m:r>
          </m:e>
          <m:sup>
            <m:r>
              <m:rPr>
                <m:sty m:val="p"/>
              </m:rPr>
              <m:t>−</m:t>
            </m:r>
            <m:r>
              <m:t>j</m:t>
            </m:r>
            <m:r>
              <m:t>2</m:t>
            </m:r>
            <m:r>
              <m:t>π</m:t>
            </m:r>
            <m:sSub>
              <m:e>
                <m:r>
                  <m:t>f</m:t>
                </m:r>
              </m:e>
              <m:sub>
                <m:r>
                  <m:t>c</m:t>
                </m:r>
              </m:sub>
            </m:sSub>
            <m:r>
              <m:t>t</m:t>
            </m:r>
          </m:sup>
        </m:sSup>
      </m:oMath>
      <w:r>
        <w:t xml:space="preserve">.</w:t>
      </w:r>
    </w:p>
    <w:tbl>
      <w:tblPr>
        <w:tblStyle w:val="Table"/>
        <w:tblW w:type="pct" w:w="5000"/>
        <w:tblLook w:firstRow="0" w:lastRow="0" w:firstColumn="0" w:lastColumn="0" w:noHBand="0" w:noVBand="0" w:val="0000"/>
        <w:jc w:val="start"/>
      </w:tblPr>
      <w:tblGrid>
        <w:gridCol w:w="7920"/>
      </w:tblGrid>
      <w:tr>
        <w:tc>
          <w:tcPr/>
          <w:bookmarkStart w:id="44" w:name="fig-cexp-demod"/>
          <w:p>
            <w:pPr>
              <w:jc w:val="center"/>
            </w:pPr>
            <w:r>
              <w:drawing>
                <wp:inline>
                  <wp:extent cx="3790950" cy="1009650"/>
                  <wp:effectExtent b="0" l="0" r="0" t="0"/>
                  <wp:docPr descr="" title="" id="42" name="Picture"/>
                  <a:graphic>
                    <a:graphicData uri="http://schemas.openxmlformats.org/drawingml/2006/picture">
                      <pic:pic>
                        <pic:nvPicPr>
                          <pic:cNvPr descr="./diagrams/complex-exp-demodulator.sv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790950" cy="1009650"/>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Demodulation with complex exponential.</w:t>
            </w:r>
          </w:p>
          <w:bookmarkEnd w:id="44"/>
        </w:tc>
      </w:tr>
    </w:tbl>
    <w:p>
      <w:pPr>
        <w:pStyle w:val="BodyText"/>
      </w:pPr>
      <w:r>
        <w:t xml:space="preserve">We can equivalently demodulate separately with the sine and cosine to recover the real and imaginary parts</w:t>
      </w:r>
      <w:r>
        <w:t xml:space="preserve"> </w:t>
      </w:r>
      <m:oMath>
        <m:sSub>
          <m:e>
            <m:r>
              <m:t>s</m:t>
            </m:r>
          </m:e>
          <m:sub>
            <m:r>
              <m:t>R</m:t>
            </m:r>
          </m:sub>
        </m:sSub>
        <m:d>
          <m:dPr>
            <m:begChr m:val="("/>
            <m:endChr m:val=")"/>
            <m:sepChr m:val=""/>
            <m:grow/>
          </m:dPr>
          <m:e>
            <m:r>
              <m:t>t</m:t>
            </m:r>
          </m:e>
        </m:d>
      </m:oMath>
      <w:r>
        <w:t xml:space="preserve"> </w:t>
      </w:r>
      <w:r>
        <w:t xml:space="preserve">and</w:t>
      </w:r>
      <w:r>
        <w:t xml:space="preserve"> </w:t>
      </w:r>
      <m:oMath>
        <m:sSub>
          <m:e>
            <m:r>
              <m:t>s</m:t>
            </m:r>
          </m:e>
          <m:sub>
            <m:r>
              <m:t>I</m:t>
            </m:r>
          </m:sub>
        </m:sSub>
        <m:d>
          <m:dPr>
            <m:begChr m:val="("/>
            <m:endChr m:val=")"/>
            <m:sepChr m:val=""/>
            <m:grow/>
          </m:dPr>
          <m:e>
            <m:r>
              <m:t>t</m:t>
            </m:r>
          </m:e>
        </m:d>
      </m:oMath>
      <w:r>
        <w:t xml:space="preserve"> </w:t>
      </w:r>
      <w:r>
        <w:t xml:space="preserve">separately.</w:t>
      </w:r>
    </w:p>
    <w:tbl>
      <w:tblPr>
        <w:tblStyle w:val="Table"/>
        <w:tblW w:type="pct" w:w="5000"/>
        <w:tblLook w:firstRow="0" w:lastRow="0" w:firstColumn="0" w:lastColumn="0" w:noHBand="0" w:noVBand="0" w:val="0000"/>
        <w:jc w:val="start"/>
      </w:tblPr>
      <w:tblGrid>
        <w:gridCol w:w="7920"/>
      </w:tblGrid>
      <w:tr>
        <w:tc>
          <w:tcPr/>
          <w:bookmarkStart w:id="48" w:name="fig-split-demod"/>
          <w:p>
            <w:pPr>
              <w:jc w:val="center"/>
            </w:pPr>
            <w:r>
              <w:drawing>
                <wp:inline>
                  <wp:extent cx="3943350" cy="1933575"/>
                  <wp:effectExtent b="0" l="0" r="0" t="0"/>
                  <wp:docPr descr="" title="" id="46" name="Picture"/>
                  <a:graphic>
                    <a:graphicData uri="http://schemas.openxmlformats.org/drawingml/2006/picture">
                      <pic:pic>
                        <pic:nvPicPr>
                          <pic:cNvPr descr="./diagrams/split-demodulator.svg" id="4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3943350" cy="19335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5: Demodulation with sine and cosine.</w:t>
            </w:r>
          </w:p>
          <w:bookmarkEnd w:id="48"/>
        </w:tc>
      </w:tr>
    </w:tbl>
    <w:p>
      <w:pPr>
        <w:pStyle w:val="BodyText"/>
      </w:pPr>
      <w:r>
        <w:t xml:space="preserve">This separated demodulation is what is more akin to how real hardware does the demodulation – our down-converter chip, the ADL5380 does this. Mathematically, the complex valued notation is simpler so we will continue to use it.</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opt/quarto/share/formats/docx/note.png" id="50"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pPr>
            <w:r>
              <w:t xml:space="preserve">The recovery here works because the product of sine and cosine has a frequency that will fall outside of the LPF. Recall the identity for the product of sine and cosine:</w:t>
            </w:r>
          </w:p>
          <w:p>
            <w:pPr>
              <w:pStyle w:val="BodyText"/>
            </w:pPr>
            <m:oMathPara>
              <m:oMathParaPr>
                <m:jc m:val="center"/>
              </m:oMathParaPr>
              <m:oMath>
                <m:r>
                  <m:rPr>
                    <m:sty m:val="p"/>
                  </m:rPr>
                  <m:t>sin</m:t>
                </m:r>
                <m:r>
                  <m:t>α</m:t>
                </m:r>
                <m:r>
                  <m:rPr>
                    <m:sty m:val="p"/>
                  </m:rPr>
                  <m:t>cos</m:t>
                </m:r>
                <m:r>
                  <m:t>β</m:t>
                </m:r>
                <m:r>
                  <m:rPr>
                    <m:sty m:val="p"/>
                  </m:rPr>
                  <m:t>=</m:t>
                </m:r>
                <m:f>
                  <m:fPr>
                    <m:type m:val="bar"/>
                  </m:fPr>
                  <m:num>
                    <m:r>
                      <m:rPr>
                        <m:sty m:val="p"/>
                      </m:rPr>
                      <m:t>sin</m:t>
                    </m:r>
                    <m:d>
                      <m:dPr>
                        <m:begChr m:val="("/>
                        <m:endChr m:val=")"/>
                        <m:sepChr m:val=""/>
                        <m:grow/>
                      </m:dPr>
                      <m:e>
                        <m:r>
                          <m:t>α</m:t>
                        </m:r>
                        <m:r>
                          <m:rPr>
                            <m:sty m:val="p"/>
                          </m:rPr>
                          <m:t>+</m:t>
                        </m:r>
                        <m:r>
                          <m:t>β</m:t>
                        </m:r>
                      </m:e>
                    </m:d>
                    <m:r>
                      <m:rPr>
                        <m:sty m:val="p"/>
                      </m:rPr>
                      <m:t>+</m:t>
                    </m:r>
                    <m:r>
                      <m:rPr>
                        <m:sty m:val="p"/>
                      </m:rPr>
                      <m:t>sin</m:t>
                    </m:r>
                    <m:d>
                      <m:dPr>
                        <m:begChr m:val="("/>
                        <m:endChr m:val=")"/>
                        <m:sepChr m:val=""/>
                        <m:grow/>
                      </m:dPr>
                      <m:e>
                        <m:r>
                          <m:t>α</m:t>
                        </m:r>
                        <m:r>
                          <m:rPr>
                            <m:sty m:val="p"/>
                          </m:rPr>
                          <m:t>−</m:t>
                        </m:r>
                        <m:r>
                          <m:t>β</m:t>
                        </m:r>
                      </m:e>
                    </m:d>
                  </m:num>
                  <m:den>
                    <m:r>
                      <m:t>2</m:t>
                    </m:r>
                  </m:den>
                </m:f>
              </m:oMath>
            </m:oMathPara>
          </w:p>
          <w:p>
            <w:pPr>
              <w:pStyle w:val="FirstParagraph"/>
            </w:pPr>
            <w:r>
              <w:t xml:space="preserve">In our case,</w:t>
            </w:r>
            <w:r>
              <w:t xml:space="preserve"> </w:t>
            </w:r>
            <m:oMath>
              <m:r>
                <m:t>α</m:t>
              </m:r>
              <m:r>
                <m:rPr>
                  <m:sty m:val="p"/>
                </m:rPr>
                <m:t>=</m:t>
              </m:r>
              <m:r>
                <m:t>β</m:t>
              </m:r>
            </m:oMath>
            <w:r>
              <w:t xml:space="preserve"> </w:t>
            </w:r>
            <w:r>
              <w:t xml:space="preserve">because the demodulating sine and cosine’s frequency is the same magnitude as the input signal. Therefore,</w:t>
            </w:r>
          </w:p>
          <w:p>
            <w:pPr>
              <w:pStyle w:val="BodyText"/>
            </w:pPr>
            <m:oMathPara>
              <m:oMathParaPr>
                <m:jc m:val="center"/>
              </m:oMathParaPr>
              <m:oMath>
                <m:r>
                  <m:rPr>
                    <m:sty m:val="p"/>
                  </m:rPr>
                  <m:t>sin</m:t>
                </m:r>
                <m:sSub>
                  <m:e>
                    <m:r>
                      <m:t>f</m:t>
                    </m:r>
                  </m:e>
                  <m:sub>
                    <m:r>
                      <m:t>c</m:t>
                    </m:r>
                  </m:sub>
                </m:sSub>
                <m:r>
                  <m:rPr>
                    <m:sty m:val="p"/>
                  </m:rPr>
                  <m:t>cos</m:t>
                </m:r>
                <m:sSub>
                  <m:e>
                    <m:r>
                      <m:t>f</m:t>
                    </m:r>
                  </m:e>
                  <m:sub>
                    <m:r>
                      <m:t>c</m:t>
                    </m:r>
                  </m:sub>
                </m:sSub>
                <m:r>
                  <m:rPr>
                    <m:sty m:val="p"/>
                  </m:rPr>
                  <m:t>=</m:t>
                </m:r>
                <m:f>
                  <m:fPr>
                    <m:type m:val="bar"/>
                  </m:fPr>
                  <m:num>
                    <m:r>
                      <m:rPr>
                        <m:sty m:val="p"/>
                      </m:rPr>
                      <m:t>sin</m:t>
                    </m:r>
                    <m:d>
                      <m:dPr>
                        <m:begChr m:val="("/>
                        <m:endChr m:val=")"/>
                        <m:sepChr m:val=""/>
                        <m:grow/>
                      </m:dPr>
                      <m:e>
                        <m:r>
                          <m:t>2</m:t>
                        </m:r>
                        <m:sSub>
                          <m:e>
                            <m:r>
                              <m:t>f</m:t>
                            </m:r>
                          </m:e>
                          <m:sub>
                            <m:r>
                              <m:t>c</m:t>
                            </m:r>
                          </m:sub>
                        </m:sSub>
                      </m:e>
                    </m:d>
                    <m:r>
                      <m:rPr>
                        <m:sty m:val="p"/>
                      </m:rPr>
                      <m:t>+</m:t>
                    </m:r>
                    <m:r>
                      <m:rPr>
                        <m:sty m:val="p"/>
                      </m:rPr>
                      <m:t>sin</m:t>
                    </m:r>
                    <m:d>
                      <m:dPr>
                        <m:begChr m:val="("/>
                        <m:endChr m:val=")"/>
                        <m:sepChr m:val=""/>
                        <m:grow/>
                      </m:dPr>
                      <m:e>
                        <m:r>
                          <m:t>0</m:t>
                        </m:r>
                      </m:e>
                    </m:d>
                  </m:num>
                  <m:den>
                    <m:r>
                      <m:t>2</m:t>
                    </m:r>
                  </m:den>
                </m:f>
                <m:r>
                  <m:rPr>
                    <m:sty m:val="p"/>
                  </m:rPr>
                  <m:t>=</m:t>
                </m:r>
                <m:f>
                  <m:fPr>
                    <m:type m:val="bar"/>
                  </m:fPr>
                  <m:num>
                    <m:r>
                      <m:rPr>
                        <m:sty m:val="p"/>
                      </m:rPr>
                      <m:t>sin</m:t>
                    </m:r>
                    <m:d>
                      <m:dPr>
                        <m:begChr m:val="("/>
                        <m:endChr m:val=")"/>
                        <m:sepChr m:val=""/>
                        <m:grow/>
                      </m:dPr>
                      <m:e>
                        <m:r>
                          <m:t>2</m:t>
                        </m:r>
                        <m:sSub>
                          <m:e>
                            <m:r>
                              <m:t>f</m:t>
                            </m:r>
                          </m:e>
                          <m:sub>
                            <m:r>
                              <m:t>c</m:t>
                            </m:r>
                          </m:sub>
                        </m:sSub>
                      </m:e>
                    </m:d>
                  </m:num>
                  <m:den>
                    <m:r>
                      <m:t>2</m:t>
                    </m:r>
                  </m:den>
                </m:f>
              </m:oMath>
            </m:oMathPara>
          </w:p>
          <w:p>
            <w:pPr>
              <w:pStyle w:val="FirstParagraph"/>
            </w:pPr>
            <w:pPr>
              <w:spacing w:after="16"/>
            </w:pPr>
            <w:r>
              <w:t xml:space="preserve">and for a reasonable LPF (i.e.,</w:t>
            </w:r>
            <w:r>
              <w:t xml:space="preserve"> </w:t>
            </w:r>
            <m:oMath>
              <m:r>
                <m:t>W</m:t>
              </m:r>
              <m:r>
                <m:rPr>
                  <m:sty m:val="p"/>
                </m:rPr>
                <m:t>&lt;</m:t>
              </m:r>
              <m:r>
                <m:rPr>
                  <m:sty m:val="p"/>
                </m:rPr>
                <m:t>&lt;</m:t>
              </m:r>
              <m:sSub>
                <m:e>
                  <m:r>
                    <m:t>f</m:t>
                  </m:r>
                </m:e>
                <m:sub>
                  <m:r>
                    <m:t>c</m:t>
                  </m:r>
                </m:sub>
              </m:sSub>
            </m:oMath>
            <w:r>
              <w:t xml:space="preserve">), any frequencies twice the center frequency will be filtered out.</w:t>
            </w:r>
          </w:p>
        </w:tc>
      </w:tr>
    </w:tbl>
    <w:bookmarkEnd w:id="51"/>
    <w:bookmarkStart w:id="78" w:name="quadrature-amplitude-modulation-qam"/>
    <w:p>
      <w:pPr>
        <w:pStyle w:val="Heading2"/>
      </w:pPr>
      <w:r>
        <w:t xml:space="preserve">Quadrature Amplitude Modulation (QAM)</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opt/quarto/share/formats/docx/warning.png" id="54" name="Picture"/>
                          <pic:cNvPicPr>
                            <a:picLocks noChangeArrowheads="1" noChangeAspect="1"/>
                          </pic:cNvPicPr>
                        </pic:nvPicPr>
                        <pic:blipFill>
                          <a:blip r:embed="rId5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Some textbooks will call it Quadrature Pulse Amplitude Modulation while others will just call it Quadrature Amplitude Modulation.</w:t>
            </w:r>
          </w:p>
        </w:tc>
      </w:tr>
    </w:tbl>
    <w:p>
      <w:pPr>
        <w:pStyle w:val="BodyText"/>
      </w:pPr>
      <w:r>
        <w:t xml:space="preserve">Now that we’ve covered the analog part of the quadrature system, we must consider the digital part.</w:t>
      </w:r>
    </w:p>
    <w:p>
      <w:pPr>
        <w:pStyle w:val="BodyText"/>
      </w:pPr>
      <w:r>
        <w:t xml:space="preserve">Let</w:t>
      </w:r>
      <w:r>
        <w:t xml:space="preserve"> </w:t>
      </w:r>
      <m:oMath>
        <m:d>
          <m:dPr>
            <m:begChr m:val="("/>
            <m:endChr m:val=")"/>
            <m:sepChr m:val=""/>
            <m:grow/>
          </m:dPr>
          <m:e>
            <m:sSub>
              <m:e>
                <m:r>
                  <m:t>a</m:t>
                </m:r>
              </m:e>
              <m:sub>
                <m:r>
                  <m:t>0</m:t>
                </m:r>
              </m:sub>
            </m:sSub>
            <m:d>
              <m:dPr>
                <m:begChr m:val="["/>
                <m:endChr m:val="]"/>
                <m:sepChr m:val=""/>
                <m:grow/>
              </m:dPr>
              <m:e>
                <m:r>
                  <m:t>n</m:t>
                </m:r>
              </m:e>
            </m:d>
            <m:r>
              <m:rPr>
                <m:sty m:val="p"/>
              </m:rPr>
              <m:t>,</m:t>
            </m:r>
            <m:sSub>
              <m:e>
                <m:r>
                  <m:t>a</m:t>
                </m:r>
              </m:e>
              <m:sub>
                <m:r>
                  <m:t>1</m:t>
                </m:r>
              </m:sub>
            </m:sSub>
            <m:d>
              <m:dPr>
                <m:begChr m:val="["/>
                <m:endChr m:val="]"/>
                <m:sepChr m:val=""/>
                <m:grow/>
              </m:dPr>
              <m:e>
                <m:r>
                  <m:t>n</m:t>
                </m:r>
              </m:e>
            </m:d>
          </m:e>
        </m:d>
      </m:oMath>
      <w:r>
        <w:t xml:space="preserve"> </w:t>
      </w:r>
      <w:r>
        <w:t xml:space="preserve">denote a sequence of constellation points in 2 dimensions (i.e., a vector).</w:t>
      </w:r>
    </w:p>
    <w:p>
      <w:pPr>
        <w:pStyle w:val="BodyText"/>
      </w:pPr>
      <w:r>
        <w:t xml:space="preserve">Let</w:t>
      </w:r>
      <w:r>
        <w:t xml:space="preserve"> </w:t>
      </w:r>
      <m:oMath>
        <m:sSub>
          <m:e>
            <m:r>
              <m:t>s</m:t>
            </m:r>
          </m:e>
          <m:sub>
            <m:r>
              <m:t>R</m:t>
            </m:r>
          </m:sub>
        </m:sSub>
        <m:d>
          <m:dPr>
            <m:begChr m:val="("/>
            <m:endChr m:val=")"/>
            <m:sepChr m:val=""/>
            <m:grow/>
          </m:dPr>
          <m:e>
            <m:r>
              <m:t>t</m:t>
            </m:r>
          </m:e>
        </m:d>
        <m:r>
          <m:rPr>
            <m:sty m:val="p"/>
          </m:rPr>
          <m:t>=</m:t>
        </m:r>
        <m:nary>
          <m:naryPr>
            <m:chr m:val="∑"/>
            <m:limLoc m:val="undOvr"/>
            <m:subHide m:val="0"/>
            <m:supHide m:val="0"/>
          </m:naryPr>
          <m:sub>
            <m:r>
              <m:t>n</m:t>
            </m:r>
            <m:r>
              <m:rPr>
                <m:sty m:val="p"/>
              </m:rPr>
              <m:t>=</m:t>
            </m:r>
            <m:r>
              <m:rPr>
                <m:sty m:val="p"/>
              </m:rPr>
              <m:t>−</m:t>
            </m:r>
            <m:r>
              <m:rPr>
                <m:sty m:val="p"/>
              </m:rPr>
              <m:t>∞</m:t>
            </m:r>
          </m:sub>
          <m:sup>
            <m:r>
              <m:rPr>
                <m:sty m:val="p"/>
              </m:rPr>
              <m:t>∞</m:t>
            </m:r>
          </m:sup>
          <m:e>
            <m:sSub>
              <m:e>
                <m:r>
                  <m:t>a</m:t>
                </m:r>
              </m:e>
              <m:sub>
                <m:r>
                  <m:t>0</m:t>
                </m:r>
              </m:sub>
            </m:sSub>
          </m:e>
        </m:nary>
        <m:d>
          <m:dPr>
            <m:begChr m:val="["/>
            <m:endChr m:val="]"/>
            <m:sepChr m:val=""/>
            <m:grow/>
          </m:dPr>
          <m:e>
            <m:r>
              <m:t>n</m:t>
            </m:r>
          </m:e>
        </m:d>
        <m:r>
          <m:t>p</m:t>
        </m:r>
        <m:d>
          <m:dPr>
            <m:begChr m:val="("/>
            <m:endChr m:val=")"/>
            <m:sepChr m:val=""/>
            <m:grow/>
          </m:dPr>
          <m:e>
            <m:r>
              <m:t>t</m:t>
            </m:r>
            <m:r>
              <m:rPr>
                <m:sty m:val="p"/>
              </m:rPr>
              <m:t>−</m:t>
            </m:r>
            <m:r>
              <m:t>n</m:t>
            </m:r>
            <m:r>
              <m:t>T</m:t>
            </m:r>
            <m:r>
              <m:t>s</m:t>
            </m:r>
          </m:e>
        </m:d>
      </m:oMath>
      <w:r>
        <w:t xml:space="preserve"> </w:t>
      </w:r>
      <w:r>
        <w:t xml:space="preserve">and</w:t>
      </w:r>
      <w:r>
        <w:t xml:space="preserve"> </w:t>
      </w:r>
      <m:oMath>
        <m:sSub>
          <m:e>
            <m:r>
              <m:t>s</m:t>
            </m:r>
          </m:e>
          <m:sub>
            <m:r>
              <m:t>I</m:t>
            </m:r>
          </m:sub>
        </m:sSub>
        <m:d>
          <m:dPr>
            <m:begChr m:val="("/>
            <m:endChr m:val=")"/>
            <m:sepChr m:val=""/>
            <m:grow/>
          </m:dPr>
          <m:e>
            <m:r>
              <m:t>t</m:t>
            </m:r>
          </m:e>
        </m:d>
        <m:r>
          <m:rPr>
            <m:sty m:val="p"/>
          </m:rPr>
          <m:t>=</m:t>
        </m:r>
        <m:nary>
          <m:naryPr>
            <m:chr m:val="∑"/>
            <m:limLoc m:val="undOvr"/>
            <m:subHide m:val="0"/>
            <m:supHide m:val="0"/>
          </m:naryPr>
          <m:sub>
            <m:r>
              <m:t>n</m:t>
            </m:r>
            <m:r>
              <m:rPr>
                <m:sty m:val="p"/>
              </m:rPr>
              <m:t>=</m:t>
            </m:r>
            <m:r>
              <m:rPr>
                <m:sty m:val="p"/>
              </m:rPr>
              <m:t>−</m:t>
            </m:r>
            <m:r>
              <m:rPr>
                <m:sty m:val="p"/>
              </m:rPr>
              <m:t>∞</m:t>
            </m:r>
          </m:sub>
          <m:sup>
            <m:r>
              <m:rPr>
                <m:sty m:val="p"/>
              </m:rPr>
              <m:t>∞</m:t>
            </m:r>
          </m:sup>
          <m:e>
            <m:sSub>
              <m:e>
                <m:r>
                  <m:t>a</m:t>
                </m:r>
              </m:e>
              <m:sub>
                <m:r>
                  <m:t>1</m:t>
                </m:r>
              </m:sub>
            </m:sSub>
          </m:e>
        </m:nary>
        <m:d>
          <m:dPr>
            <m:begChr m:val="["/>
            <m:endChr m:val="]"/>
            <m:sepChr m:val=""/>
            <m:grow/>
          </m:dPr>
          <m:e>
            <m:r>
              <m:t>n</m:t>
            </m:r>
          </m:e>
        </m:d>
        <m:r>
          <m:t>p</m:t>
        </m:r>
        <m:d>
          <m:dPr>
            <m:begChr m:val="("/>
            <m:endChr m:val=")"/>
            <m:sepChr m:val=""/>
            <m:grow/>
          </m:dPr>
          <m:e>
            <m:r>
              <m:t>t</m:t>
            </m:r>
            <m:r>
              <m:rPr>
                <m:sty m:val="p"/>
              </m:rPr>
              <m:t>−</m:t>
            </m:r>
            <m:r>
              <m:t>n</m:t>
            </m:r>
            <m:r>
              <m:t>T</m:t>
            </m:r>
            <m:r>
              <m:t>s</m:t>
            </m:r>
          </m:e>
        </m:d>
      </m:oMath>
      <w:r>
        <w:t xml:space="preserve">. This is an analog signal that results from applying a pulse shaping filter to the digital input.</w:t>
      </w:r>
    </w:p>
    <w:p>
      <w:pPr>
        <w:pStyle w:val="BodyText"/>
      </w:pPr>
      <w:r>
        <w:t xml:space="preserve">Finally, let</w:t>
      </w:r>
      <w:r>
        <w:t xml:space="preserve"> </w:t>
      </w:r>
      <m:oMath>
        <m:r>
          <m:t>s</m:t>
        </m:r>
        <m:d>
          <m:dPr>
            <m:begChr m:val="("/>
            <m:endChr m:val=")"/>
            <m:sepChr m:val=""/>
            <m:grow/>
          </m:dPr>
          <m:e>
            <m:r>
              <m:t>t</m:t>
            </m:r>
          </m:e>
        </m:d>
        <m:r>
          <m:rPr>
            <m:sty m:val="p"/>
          </m:rPr>
          <m:t>=</m:t>
        </m:r>
        <m:sSub>
          <m:e>
            <m:r>
              <m:t>s</m:t>
            </m:r>
          </m:e>
          <m:sub>
            <m:r>
              <m:t>R</m:t>
            </m:r>
          </m:sub>
        </m:sSub>
        <m:d>
          <m:dPr>
            <m:begChr m:val="("/>
            <m:endChr m:val=")"/>
            <m:sepChr m:val=""/>
            <m:grow/>
          </m:dPr>
          <m:e>
            <m:r>
              <m:t>t</m:t>
            </m:r>
          </m:e>
        </m:d>
        <m:r>
          <m:rPr>
            <m:sty m:val="p"/>
          </m:rPr>
          <m:t>+</m:t>
        </m:r>
        <m:r>
          <m:t>j</m:t>
        </m:r>
        <m:sSub>
          <m:e>
            <m:r>
              <m:t>s</m:t>
            </m:r>
          </m:e>
          <m:sub>
            <m:r>
              <m:t>I</m:t>
            </m:r>
          </m:sub>
        </m:sSub>
        <m:d>
          <m:dPr>
            <m:begChr m:val="("/>
            <m:endChr m:val=")"/>
            <m:sepChr m:val=""/>
            <m:grow/>
          </m:dPr>
          <m:e>
            <m:r>
              <m:t>t</m:t>
            </m:r>
          </m:e>
        </m:d>
      </m:oMath>
      <w:r>
        <w:t xml:space="preserve">.</w:t>
      </w:r>
    </w:p>
    <w:p>
      <w:pPr>
        <w:pStyle w:val="BodyText"/>
      </w:pPr>
      <w:r>
        <w:t xml:space="preserve">Here we are using 2 pulse amplitude modulators – one to create the real part of the signal</w:t>
      </w:r>
      <w:r>
        <w:t xml:space="preserve"> </w:t>
      </w:r>
      <m:oMath>
        <m:sSub>
          <m:e>
            <m:r>
              <m:t>s</m:t>
            </m:r>
          </m:e>
          <m:sub>
            <m:r>
              <m:t>R</m:t>
            </m:r>
          </m:sub>
        </m:sSub>
      </m:oMath>
      <w:r>
        <w:t xml:space="preserve"> </w:t>
      </w:r>
      <w:r>
        <w:t xml:space="preserve">and one to create the imaginary part</w:t>
      </w:r>
      <w:r>
        <w:t xml:space="preserve"> </w:t>
      </w:r>
      <m:oMath>
        <m:sSub>
          <m:e>
            <m:r>
              <m:t>s</m:t>
            </m:r>
          </m:e>
          <m:sub>
            <m:r>
              <m:t>I</m:t>
            </m:r>
          </m:sub>
        </m:sSub>
      </m:oMath>
      <w:r>
        <w:t xml:space="preserve">.</w:t>
      </w:r>
    </w:p>
    <w:p>
      <w:pPr>
        <w:pStyle w:val="BodyText"/>
      </w:pPr>
      <w:r>
        <w:t xml:space="preserve">We will assume in the following calculations that</w:t>
      </w:r>
      <w:r>
        <w:t xml:space="preserve"> </w:t>
      </w:r>
      <m:oMath>
        <m:r>
          <m:t>p</m:t>
        </m:r>
        <m:d>
          <m:dPr>
            <m:begChr m:val="("/>
            <m:endChr m:val=")"/>
            <m:sepChr m:val=""/>
            <m:grow/>
          </m:dPr>
          <m:e>
            <m:r>
              <m:t>t</m:t>
            </m:r>
          </m:e>
        </m:d>
      </m:oMath>
      <w:r>
        <w:t xml:space="preserve"> </w:t>
      </w:r>
      <w:r>
        <w:t xml:space="preserve">is real-valued and used for both the real and imaginary parts of</w:t>
      </w:r>
      <w:r>
        <w:t xml:space="preserve"> </w:t>
      </w:r>
      <m:oMath>
        <m:r>
          <m:t>s</m:t>
        </m:r>
        <m:d>
          <m:dPr>
            <m:begChr m:val="("/>
            <m:endChr m:val=")"/>
            <m:sepChr m:val=""/>
            <m:grow/>
          </m:dPr>
          <m:e>
            <m:r>
              <m:t>t</m:t>
            </m:r>
          </m:e>
        </m:d>
      </m:oMath>
      <w:r>
        <w:t xml:space="preserv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5" name="Picture"/>
                  <a:graphic>
                    <a:graphicData uri="http://schemas.openxmlformats.org/drawingml/2006/picture">
                      <pic:pic>
                        <pic:nvPicPr>
                          <pic:cNvPr descr="/opt/quarto/share/formats/docx/note.png" id="56"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In theory we could use a different pulse shaping filter for</w:t>
            </w:r>
            <w:r>
              <w:t xml:space="preserve"> </w:t>
            </w:r>
            <m:oMath>
              <m:sSub>
                <m:e>
                  <m:r>
                    <m:t>s</m:t>
                  </m:r>
                </m:e>
                <m:sub>
                  <m:r>
                    <m:t>R</m:t>
                  </m:r>
                </m:sub>
              </m:sSub>
              <m:d>
                <m:dPr>
                  <m:begChr m:val="("/>
                  <m:endChr m:val=")"/>
                  <m:sepChr m:val=""/>
                  <m:grow/>
                </m:dPr>
                <m:e>
                  <m:r>
                    <m:t>t</m:t>
                  </m:r>
                </m:e>
              </m:d>
            </m:oMath>
            <w:r>
              <w:t xml:space="preserve"> </w:t>
            </w:r>
            <w:r>
              <w:t xml:space="preserve">and</w:t>
            </w:r>
            <w:r>
              <w:t xml:space="preserve"> </w:t>
            </w:r>
            <m:oMath>
              <m:sSub>
                <m:e>
                  <m:r>
                    <m:t>s</m:t>
                  </m:r>
                </m:e>
                <m:sub>
                  <m:r>
                    <m:t>I</m:t>
                  </m:r>
                </m:sub>
              </m:sSub>
              <m:d>
                <m:dPr>
                  <m:begChr m:val="("/>
                  <m:endChr m:val=")"/>
                  <m:sepChr m:val=""/>
                  <m:grow/>
                </m:dPr>
                <m:e>
                  <m:r>
                    <m:t>t</m:t>
                  </m:r>
                </m:e>
              </m:d>
            </m:oMath>
            <w:r>
              <w:t xml:space="preserve">, but in practice they are almost always the same. Additionally, while</w:t>
            </w:r>
            <w:r>
              <w:t xml:space="preserve"> </w:t>
            </w:r>
            <m:oMath>
              <m:r>
                <m:t>p</m:t>
              </m:r>
              <m:d>
                <m:dPr>
                  <m:begChr m:val="("/>
                  <m:endChr m:val=")"/>
                  <m:sepChr m:val=""/>
                  <m:grow/>
                </m:dPr>
                <m:e>
                  <m:r>
                    <m:t>t</m:t>
                  </m:r>
                </m:e>
              </m:d>
            </m:oMath>
            <w:r>
              <w:t xml:space="preserve"> </w:t>
            </w:r>
            <w:r>
              <w:t xml:space="preserve">could in theory be complex-valued, it is almost always real-valued in practice.</w:t>
            </w:r>
          </w:p>
        </w:tc>
      </w:tr>
    </w:tbl>
    <w:p>
      <w:pPr>
        <w:pStyle w:val="BodyText"/>
      </w:pPr>
      <m:oMath>
        <m:r>
          <m:t>s</m:t>
        </m:r>
        <m:d>
          <m:dPr>
            <m:begChr m:val="("/>
            <m:endChr m:val=")"/>
            <m:sepChr m:val=""/>
            <m:grow/>
          </m:dPr>
          <m:e>
            <m:r>
              <m:t>t</m:t>
            </m:r>
          </m:e>
        </m:d>
      </m:oMath>
      <w:r>
        <w:t xml:space="preserve"> </w:t>
      </w:r>
      <w:r>
        <w:t xml:space="preserve">can be written as</w:t>
      </w:r>
      <w:r>
        <w:t xml:space="preserve"> </w:t>
      </w:r>
      <m:oMath>
        <m:r>
          <m:t>s</m:t>
        </m:r>
        <m:d>
          <m:dPr>
            <m:begChr m:val="("/>
            <m:endChr m:val=")"/>
            <m:sepChr m:val=""/>
            <m:grow/>
          </m:dPr>
          <m:e>
            <m:r>
              <m:t>t</m:t>
            </m:r>
          </m:e>
        </m:d>
        <m:r>
          <m:rPr>
            <m:sty m:val="p"/>
          </m:rPr>
          <m:t>=</m:t>
        </m:r>
        <m:nary>
          <m:naryPr>
            <m:chr m:val="∑"/>
            <m:limLoc m:val="undOvr"/>
            <m:subHide m:val="0"/>
            <m:supHide m:val="0"/>
          </m:naryPr>
          <m:sub>
            <m:r>
              <m:t>n</m:t>
            </m:r>
            <m:r>
              <m:rPr>
                <m:sty m:val="p"/>
              </m:rPr>
              <m:t>=</m:t>
            </m:r>
            <m:r>
              <m:rPr>
                <m:sty m:val="p"/>
              </m:rPr>
              <m:t>−</m:t>
            </m:r>
            <m:r>
              <m:rPr>
                <m:sty m:val="p"/>
              </m:rPr>
              <m:t>∞</m:t>
            </m:r>
          </m:sub>
          <m:sup>
            <m:r>
              <m:rPr>
                <m:sty m:val="p"/>
              </m:rPr>
              <m:t>∞</m:t>
            </m:r>
          </m:sup>
          <m:e>
            <m:d>
              <m:dPr>
                <m:begChr m:val="("/>
                <m:endChr m:val=")"/>
                <m:sepChr m:val=""/>
                <m:grow/>
              </m:dPr>
              <m:e>
                <m:sSub>
                  <m:e>
                    <m:r>
                      <m:t>a</m:t>
                    </m:r>
                  </m:e>
                  <m:sub>
                    <m:r>
                      <m:t>0</m:t>
                    </m:r>
                  </m:sub>
                </m:sSub>
                <m:d>
                  <m:dPr>
                    <m:begChr m:val="["/>
                    <m:endChr m:val="]"/>
                    <m:sepChr m:val=""/>
                    <m:grow/>
                  </m:dPr>
                  <m:e>
                    <m:r>
                      <m:t>n</m:t>
                    </m:r>
                  </m:e>
                </m:d>
                <m:r>
                  <m:rPr>
                    <m:sty m:val="p"/>
                  </m:rPr>
                  <m:t>+</m:t>
                </m:r>
                <m:r>
                  <m:t>j</m:t>
                </m:r>
                <m:sSub>
                  <m:e>
                    <m:r>
                      <m:t>a</m:t>
                    </m:r>
                  </m:e>
                  <m:sub>
                    <m:r>
                      <m:t>1</m:t>
                    </m:r>
                  </m:sub>
                </m:sSub>
                <m:d>
                  <m:dPr>
                    <m:begChr m:val="["/>
                    <m:endChr m:val="]"/>
                    <m:sepChr m:val=""/>
                    <m:grow/>
                  </m:dPr>
                  <m:e>
                    <m:r>
                      <m:t>n</m:t>
                    </m:r>
                  </m:e>
                </m:d>
              </m:e>
            </m:d>
          </m:e>
        </m:nary>
        <m:r>
          <m:t>p</m:t>
        </m:r>
        <m:d>
          <m:dPr>
            <m:begChr m:val="("/>
            <m:endChr m:val=")"/>
            <m:sepChr m:val=""/>
            <m:grow/>
          </m:dPr>
          <m:e>
            <m:r>
              <m:t>t</m:t>
            </m:r>
            <m:r>
              <m:rPr>
                <m:sty m:val="p"/>
              </m:rPr>
              <m:t>−</m:t>
            </m:r>
            <m:r>
              <m:t>n</m:t>
            </m:r>
            <m:r>
              <m:t>T</m:t>
            </m:r>
            <m:r>
              <m:t>s</m:t>
            </m:r>
          </m:e>
        </m:d>
      </m:oMath>
      <w:r>
        <w:t xml:space="preserve">. Notice that our input,</w:t>
      </w:r>
      <w:r>
        <w:t xml:space="preserve"> </w:t>
      </w:r>
      <m:oMath>
        <m:sSub>
          <m:e>
            <m:r>
              <m:t>a</m:t>
            </m:r>
          </m:e>
          <m:sub>
            <m:r>
              <m:t>0</m:t>
            </m:r>
          </m:sub>
        </m:sSub>
        <m:d>
          <m:dPr>
            <m:begChr m:val="["/>
            <m:endChr m:val="]"/>
            <m:sepChr m:val=""/>
            <m:grow/>
          </m:dPr>
          <m:e>
            <m:r>
              <m:t>n</m:t>
            </m:r>
          </m:e>
        </m:d>
        <m:r>
          <m:rPr>
            <m:sty m:val="p"/>
          </m:rPr>
          <m:t>+</m:t>
        </m:r>
        <m:r>
          <m:t>j</m:t>
        </m:r>
        <m:sSub>
          <m:e>
            <m:r>
              <m:t>a</m:t>
            </m:r>
          </m:e>
          <m:sub>
            <m:r>
              <m:t>1</m:t>
            </m:r>
          </m:sub>
        </m:sSub>
        <m:d>
          <m:dPr>
            <m:begChr m:val="["/>
            <m:endChr m:val="]"/>
            <m:sepChr m:val=""/>
            <m:grow/>
          </m:dPr>
          <m:e>
            <m:r>
              <m:t>n</m:t>
            </m:r>
          </m:e>
        </m:d>
      </m:oMath>
      <w:r>
        <w:t xml:space="preserve">, looks like a complex number. We think of these complex numbers as points in a symbol constellation (See</w:t>
      </w:r>
      <w:r>
        <w:t xml:space="preserve"> </w:t>
      </w:r>
      <w:hyperlink w:anchor="sec-constellations">
        <w:r>
          <w:rPr>
            <w:rStyle w:val="Hyperlink"/>
          </w:rPr>
          <w:t xml:space="preserve">Section 3.1</w:t>
        </w:r>
      </w:hyperlink>
      <w:r>
        <w:t xml:space="preserve">).</w:t>
      </w:r>
    </w:p>
    <w:p>
      <w:pPr>
        <w:pStyle w:val="BodyText"/>
      </w:pPr>
      <w:r>
        <w:t xml:space="preserve">We can then think about our modulator using only one pulse amplitude modulator that modulates complex valued signals (</w:t>
      </w:r>
      <m:oMath>
        <m:sSub>
          <m:e>
            <m:r>
              <m:t>a</m:t>
            </m:r>
          </m:e>
          <m:sub>
            <m:r>
              <m:t>0</m:t>
            </m:r>
          </m:sub>
        </m:sSub>
        <m:d>
          <m:dPr>
            <m:begChr m:val="["/>
            <m:endChr m:val="]"/>
            <m:sepChr m:val=""/>
            <m:grow/>
          </m:dPr>
          <m:e>
            <m:r>
              <m:t>n</m:t>
            </m:r>
          </m:e>
        </m:d>
        <m:r>
          <m:rPr>
            <m:sty m:val="p"/>
          </m:rPr>
          <m:t>+</m:t>
        </m:r>
        <m:r>
          <m:t>j</m:t>
        </m:r>
        <m:sSub>
          <m:e>
            <m:r>
              <m:t>a</m:t>
            </m:r>
          </m:e>
          <m:sub>
            <m:r>
              <m:t>1</m:t>
            </m:r>
          </m:sub>
        </m:sSub>
        <m:d>
          <m:dPr>
            <m:begChr m:val="["/>
            <m:endChr m:val="]"/>
            <m:sepChr m:val=""/>
            <m:grow/>
          </m:dPr>
          <m:e>
            <m:r>
              <m:t>n</m:t>
            </m:r>
          </m:e>
        </m:d>
      </m:oMath>
      <w:r>
        <w:t xml:space="preserve">), instead of two modulators dealing with separate real signals (</w:t>
      </w:r>
      <m:oMath>
        <m:sSub>
          <m:e>
            <m:r>
              <m:t>a</m:t>
            </m:r>
          </m:e>
          <m:sub>
            <m:r>
              <m:t>0</m:t>
            </m:r>
          </m:sub>
        </m:sSub>
        <m:d>
          <m:dPr>
            <m:begChr m:val="["/>
            <m:endChr m:val="]"/>
            <m:sepChr m:val=""/>
            <m:grow/>
          </m:dPr>
          <m:e>
            <m:r>
              <m:t>n</m:t>
            </m:r>
          </m:e>
        </m:d>
      </m:oMath>
      <w:r>
        <w:t xml:space="preserve"> </w:t>
      </w:r>
      <w:r>
        <w:t xml:space="preserve">and</w:t>
      </w:r>
      <w:r>
        <w:t xml:space="preserve"> </w:t>
      </w:r>
      <m:oMath>
        <m:sSub>
          <m:e>
            <m:r>
              <m:t>a</m:t>
            </m:r>
          </m:e>
          <m:sub>
            <m:r>
              <m:t>1</m:t>
            </m:r>
          </m:sub>
        </m:sSub>
        <m:d>
          <m:dPr>
            <m:begChr m:val="["/>
            <m:endChr m:val="]"/>
            <m:sepChr m:val=""/>
            <m:grow/>
          </m:dPr>
          <m:e>
            <m:r>
              <m:t>n</m:t>
            </m:r>
          </m:e>
        </m:d>
      </m:oMath>
      <w:r>
        <w:t xml:space="preserve">). We denote this complex sequence simply</w:t>
      </w:r>
      <w:r>
        <w:t xml:space="preserve"> </w:t>
      </w:r>
      <m:oMath>
        <m:r>
          <m:t>a</m:t>
        </m:r>
        <m:d>
          <m:dPr>
            <m:begChr m:val="["/>
            <m:endChr m:val="]"/>
            <m:sepChr m:val=""/>
            <m:grow/>
          </m:dPr>
          <m:e>
            <m:r>
              <m:t>n</m:t>
            </m:r>
          </m:e>
        </m:d>
      </m:oMath>
      <w:r>
        <w:t xml:space="preserve">.</w:t>
      </w:r>
    </w:p>
    <w:tbl>
      <w:tblPr>
        <w:tblStyle w:val="Table"/>
        <w:tblW w:type="pct" w:w="5000"/>
        <w:tblLook w:firstRow="0" w:lastRow="0" w:firstColumn="0" w:lastColumn="0" w:noHBand="0" w:noVBand="0" w:val="0000"/>
        <w:jc w:val="start"/>
      </w:tblPr>
      <w:tblGrid>
        <w:gridCol w:w="7920"/>
      </w:tblGrid>
      <w:tr>
        <w:tc>
          <w:tcPr/>
          <w:bookmarkStart w:id="60" w:name="fig-cexp-full"/>
          <w:p>
            <w:pPr>
              <w:jc w:val="center"/>
            </w:pPr>
            <w:r>
              <w:drawing>
                <wp:inline>
                  <wp:extent cx="2990850" cy="857250"/>
                  <wp:effectExtent b="0" l="0" r="0" t="0"/>
                  <wp:docPr descr="" title="" id="58" name="Picture"/>
                  <a:graphic>
                    <a:graphicData uri="http://schemas.openxmlformats.org/drawingml/2006/picture">
                      <pic:pic>
                        <pic:nvPicPr>
                          <pic:cNvPr descr="./diagrams/complex-exp-full.svg" id="5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bwMode="auto">
                          <a:xfrm>
                            <a:off x="0" y="0"/>
                            <a:ext cx="2990850" cy="857250"/>
                          </a:xfrm>
                          <a:prstGeom prst="rect">
                            <a:avLst/>
                          </a:prstGeom>
                          <a:noFill/>
                          <a:ln w="9525">
                            <a:noFill/>
                            <a:headEnd/>
                            <a:tailEnd/>
                          </a:ln>
                        </pic:spPr>
                      </pic:pic>
                    </a:graphicData>
                  </a:graphic>
                </wp:inline>
              </w:drawing>
            </w:r>
          </w:p>
          <w:p>
            <w:pPr>
              <w:jc w:val="center"/>
            </w:pPr>
            <w:pPr>
              <w:jc w:val="start"/>
              <w:spacing w:before="200"/>
              <w:pStyle w:val="ImageCaption"/>
            </w:pPr>
            <w:r>
              <w:t xml:space="preserve">Figure 6: A full system from digital input to analog output using a complex exponential modulator.</w:t>
            </w:r>
          </w:p>
          <w:bookmarkEnd w:id="60"/>
        </w:tc>
      </w:tr>
    </w:tbl>
    <w:p>
      <w:pPr>
        <w:pStyle w:val="BodyText"/>
      </w:pPr>
      <w:r>
        <w:t xml:space="preserve">equivalent to</w:t>
      </w:r>
    </w:p>
    <w:tbl>
      <w:tblPr>
        <w:tblStyle w:val="Table"/>
        <w:tblW w:type="pct" w:w="5000"/>
        <w:tblLook w:firstRow="0" w:lastRow="0" w:firstColumn="0" w:lastColumn="0" w:noHBand="0" w:noVBand="0" w:val="0000"/>
        <w:jc w:val="start"/>
      </w:tblPr>
      <w:tblGrid>
        <w:gridCol w:w="7920"/>
      </w:tblGrid>
      <w:tr>
        <w:tc>
          <w:tcPr/>
          <w:bookmarkStart w:id="64" w:name="fig-split-full"/>
          <w:p>
            <w:pPr>
              <w:jc w:val="center"/>
            </w:pPr>
            <w:r>
              <w:drawing>
                <wp:inline>
                  <wp:extent cx="3200400" cy="1514475"/>
                  <wp:effectExtent b="0" l="0" r="0" t="0"/>
                  <wp:docPr descr="" title="" id="62" name="Picture"/>
                  <a:graphic>
                    <a:graphicData uri="http://schemas.openxmlformats.org/drawingml/2006/picture">
                      <pic:pic>
                        <pic:nvPicPr>
                          <pic:cNvPr descr="./diagrams/split-full.svg" id="6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bwMode="auto">
                          <a:xfrm>
                            <a:off x="0" y="0"/>
                            <a:ext cx="3200400" cy="1514475"/>
                          </a:xfrm>
                          <a:prstGeom prst="rect">
                            <a:avLst/>
                          </a:prstGeom>
                          <a:noFill/>
                          <a:ln w="9525">
                            <a:noFill/>
                            <a:headEnd/>
                            <a:tailEnd/>
                          </a:ln>
                        </pic:spPr>
                      </pic:pic>
                    </a:graphicData>
                  </a:graphic>
                </wp:inline>
              </w:drawing>
            </w:r>
          </w:p>
          <w:p>
            <w:pPr>
              <w:jc w:val="center"/>
            </w:pPr>
            <w:pPr>
              <w:jc w:val="start"/>
              <w:spacing w:before="200"/>
              <w:pStyle w:val="ImageCaption"/>
            </w:pPr>
            <w:r>
              <w:t xml:space="preserve">Figure 7: A full system from digital input to analog output using separate sine and cosine modulators.</w:t>
            </w:r>
          </w:p>
          <w:bookmarkEnd w:id="64"/>
        </w:tc>
      </w:tr>
    </w:tbl>
    <w:p>
      <w:pPr>
        <w:pStyle w:val="BodyText"/>
      </w:pPr>
      <w:r>
        <w:t xml:space="preserve">which we now know is what our hardware will actually perform in lab.</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5" name="Picture"/>
                  <a:graphic>
                    <a:graphicData uri="http://schemas.openxmlformats.org/drawingml/2006/picture">
                      <pic:pic>
                        <pic:nvPicPr>
                          <pic:cNvPr descr="/opt/quarto/share/formats/docx/note.png" id="66"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Comments</w:t>
            </w:r>
          </w:p>
        </w:tc>
      </w:tr>
      <w:tr>
        <w:trPr>
          <w:cantSplit/>
        </w:trPr>
        <w:tc>
          <w:tcPr>
            <w:tcMar>
              <w:top w:w="108" w:type="dxa"/>
              <w:bottom w:w="108" w:type="dxa"/>
            </w:tcMar>
          </w:tcPr>
          <w:p>
            <w:pPr>
              <w:numPr>
                <w:ilvl w:val="0"/>
                <w:numId w:val="1002"/>
              </w:numPr>
            </w:pPr>
            <w:r>
              <w:t xml:space="preserve">If</w:t>
            </w:r>
            <w:r>
              <w:t xml:space="preserve"> </w:t>
            </w:r>
            <m:oMath>
              <m:r>
                <m:rPr>
                  <m:sty m:val="p"/>
                </m:rPr>
                <m:t>Im</m:t>
              </m:r>
              <m:r>
                <m:rPr>
                  <m:sty m:val="p"/>
                </m:rPr>
                <m:t>{</m:t>
              </m:r>
              <m:r>
                <m:t>a</m:t>
              </m:r>
              <m:d>
                <m:dPr>
                  <m:begChr m:val="["/>
                  <m:endChr m:val="]"/>
                  <m:sepChr m:val=""/>
                  <m:grow/>
                </m:dPr>
                <m:e>
                  <m:r>
                    <m:t>n</m:t>
                  </m:r>
                </m:e>
              </m:d>
              <m:r>
                <m:rPr>
                  <m:sty m:val="p"/>
                </m:rPr>
                <m:t>}</m:t>
              </m:r>
              <m:r>
                <m:rPr>
                  <m:sty m:val="p"/>
                </m:rPr>
                <m:t>=</m:t>
              </m:r>
              <m:r>
                <m:t>0</m:t>
              </m:r>
            </m:oMath>
            <w:r>
              <w:t xml:space="preserve">, then all of this is equivalent to PAM followed by DSB-SC AM, which we’ve seen already.</w:t>
            </w:r>
          </w:p>
          <w:p>
            <w:pPr>
              <w:numPr>
                <w:ilvl w:val="0"/>
                <w:numId w:val="1002"/>
              </w:numPr>
            </w:pPr>
            <w:r>
              <w:t xml:space="preserve">Signal space spanned by waveforms</w:t>
            </w:r>
          </w:p>
          <w:p>
            <w:pPr>
              <w:pStyle w:val="BodyText"/>
            </w:pPr>
            <m:oMathPara>
              <m:oMathParaPr>
                <m:jc m:val="center"/>
              </m:oMathParaPr>
              <m:oMath>
                <m:rad>
                  <m:radPr>
                    <m:degHide m:val="1"/>
                  </m:radPr>
                  <m:deg/>
                  <m:e>
                    <m:r>
                      <m:t>2</m:t>
                    </m:r>
                  </m:e>
                </m:rad>
                <m:r>
                  <m:t>p</m:t>
                </m:r>
                <m:d>
                  <m:dPr>
                    <m:begChr m:val="("/>
                    <m:endChr m:val=")"/>
                    <m:sepChr m:val=""/>
                    <m:grow/>
                  </m:dPr>
                  <m:e>
                    <m:r>
                      <m:t>t</m:t>
                    </m:r>
                  </m:e>
                </m:d>
                <m:r>
                  <m:rPr>
                    <m:sty m:val="p"/>
                  </m:rPr>
                  <m:t>cos</m:t>
                </m:r>
                <m:d>
                  <m:dPr>
                    <m:begChr m:val="("/>
                    <m:endChr m:val=")"/>
                    <m:sepChr m:val=""/>
                    <m:grow/>
                  </m:dPr>
                  <m:e>
                    <m:r>
                      <m:t>2</m:t>
                    </m:r>
                    <m:r>
                      <m:t>π</m:t>
                    </m:r>
                    <m:sSub>
                      <m:e>
                        <m:r>
                          <m:t>f</m:t>
                        </m:r>
                      </m:e>
                      <m:sub>
                        <m:r>
                          <m:t>c</m:t>
                        </m:r>
                      </m:sub>
                    </m:sSub>
                    <m:r>
                      <m:t>t</m:t>
                    </m:r>
                  </m:e>
                </m:d>
                <m:r>
                  <m:rPr>
                    <m:sty m:val="p"/>
                  </m:rPr>
                  <m:t>,</m:t>
                </m:r>
                <m:rad>
                  <m:radPr>
                    <m:degHide m:val="1"/>
                  </m:radPr>
                  <m:deg/>
                  <m:e>
                    <m:r>
                      <m:t>2</m:t>
                    </m:r>
                  </m:e>
                </m:rad>
                <m:r>
                  <m:t>p</m:t>
                </m:r>
                <m:d>
                  <m:dPr>
                    <m:begChr m:val="("/>
                    <m:endChr m:val=")"/>
                    <m:sepChr m:val=""/>
                    <m:grow/>
                  </m:dPr>
                  <m:e>
                    <m:r>
                      <m:t>t</m:t>
                    </m:r>
                    <m:r>
                      <m:rPr>
                        <m:sty m:val="p"/>
                      </m:rPr>
                      <m:t>−</m:t>
                    </m:r>
                    <m:sSub>
                      <m:e>
                        <m:r>
                          <m:t>T</m:t>
                        </m:r>
                      </m:e>
                      <m:sub>
                        <m:r>
                          <m:t>s</m:t>
                        </m:r>
                      </m:sub>
                    </m:sSub>
                  </m:e>
                </m:d>
                <m:r>
                  <m:rPr>
                    <m:sty m:val="p"/>
                  </m:rPr>
                  <m:t>cos</m:t>
                </m:r>
                <m:d>
                  <m:dPr>
                    <m:begChr m:val="("/>
                    <m:endChr m:val=")"/>
                    <m:sepChr m:val=""/>
                    <m:grow/>
                  </m:dPr>
                  <m:e>
                    <m:r>
                      <m:t>2</m:t>
                    </m:r>
                    <m:r>
                      <m:t>π</m:t>
                    </m:r>
                    <m:sSub>
                      <m:e>
                        <m:r>
                          <m:t>f</m:t>
                        </m:r>
                      </m:e>
                      <m:sub>
                        <m:r>
                          <m:t>c</m:t>
                        </m:r>
                      </m:sub>
                    </m:sSub>
                    <m:r>
                      <m:t>t</m:t>
                    </m:r>
                  </m:e>
                </m:d>
                <m:r>
                  <m:rPr>
                    <m:sty m:val="p"/>
                  </m:rPr>
                  <m:t>,</m:t>
                </m:r>
                <m:r>
                  <m:rPr>
                    <m:sty m:val="p"/>
                  </m:rPr>
                  <m:t>.</m:t>
                </m:r>
                <m:r>
                  <m:rPr>
                    <m:sty m:val="p"/>
                  </m:rPr>
                  <m:t>.</m:t>
                </m:r>
                <m:r>
                  <m:rPr>
                    <m:sty m:val="p"/>
                  </m:rPr>
                  <m:t>.</m:t>
                </m:r>
                <m:r>
                  <m:rPr>
                    <m:sty m:val="p"/>
                  </m:rPr>
                  <m:t>,</m:t>
                </m:r>
                <m:rad>
                  <m:radPr>
                    <m:degHide m:val="1"/>
                  </m:radPr>
                  <m:deg/>
                  <m:e>
                    <m:r>
                      <m:t>2</m:t>
                    </m:r>
                  </m:e>
                </m:rad>
                <m:r>
                  <m:t>p</m:t>
                </m:r>
                <m:d>
                  <m:dPr>
                    <m:begChr m:val="("/>
                    <m:endChr m:val=")"/>
                    <m:sepChr m:val=""/>
                    <m:grow/>
                  </m:dPr>
                  <m:e>
                    <m:r>
                      <m:t>t</m:t>
                    </m:r>
                    <m:r>
                      <m:rPr>
                        <m:sty m:val="p"/>
                      </m:rPr>
                      <m:t>−</m:t>
                    </m:r>
                    <m:r>
                      <m:t>n</m:t>
                    </m:r>
                    <m:r>
                      <m:t>T</m:t>
                    </m:r>
                    <m:r>
                      <m:t>s</m:t>
                    </m:r>
                  </m:e>
                </m:d>
                <m:r>
                  <m:rPr>
                    <m:sty m:val="p"/>
                  </m:rPr>
                  <m:t>cos</m:t>
                </m:r>
                <m:d>
                  <m:dPr>
                    <m:begChr m:val="("/>
                    <m:endChr m:val=")"/>
                    <m:sepChr m:val=""/>
                    <m:grow/>
                  </m:dPr>
                  <m:e>
                    <m:r>
                      <m:t>2</m:t>
                    </m:r>
                    <m:r>
                      <m:t>π</m:t>
                    </m:r>
                    <m:sSub>
                      <m:e>
                        <m:r>
                          <m:t>f</m:t>
                        </m:r>
                      </m:e>
                      <m:sub>
                        <m:r>
                          <m:t>c</m:t>
                        </m:r>
                      </m:sub>
                    </m:sSub>
                    <m:r>
                      <m:t>t</m:t>
                    </m:r>
                  </m:e>
                </m:d>
              </m:oMath>
            </m:oMathPara>
          </w:p>
          <w:p>
            <w:pPr>
              <w:pStyle w:val="FirstParagraph"/>
            </w:pPr>
            <m:oMathPara>
              <m:oMathParaPr>
                <m:jc m:val="center"/>
              </m:oMathParaPr>
              <m:oMath>
                <m:rad>
                  <m:radPr>
                    <m:degHide m:val="1"/>
                  </m:radPr>
                  <m:deg/>
                  <m:e>
                    <m:r>
                      <m:t>2</m:t>
                    </m:r>
                  </m:e>
                </m:rad>
                <m:r>
                  <m:t>p</m:t>
                </m:r>
                <m:d>
                  <m:dPr>
                    <m:begChr m:val="("/>
                    <m:endChr m:val=")"/>
                    <m:sepChr m:val=""/>
                    <m:grow/>
                  </m:dPr>
                  <m:e>
                    <m:r>
                      <m:t>t</m:t>
                    </m:r>
                  </m:e>
                </m:d>
                <m:r>
                  <m:rPr>
                    <m:sty m:val="p"/>
                  </m:rPr>
                  <m:t>sin</m:t>
                </m:r>
                <m:d>
                  <m:dPr>
                    <m:begChr m:val="("/>
                    <m:endChr m:val=")"/>
                    <m:sepChr m:val=""/>
                    <m:grow/>
                  </m:dPr>
                  <m:e>
                    <m:r>
                      <m:t>2</m:t>
                    </m:r>
                    <m:r>
                      <m:t>π</m:t>
                    </m:r>
                    <m:sSub>
                      <m:e>
                        <m:r>
                          <m:t>f</m:t>
                        </m:r>
                      </m:e>
                      <m:sub>
                        <m:r>
                          <m:t>c</m:t>
                        </m:r>
                      </m:sub>
                    </m:sSub>
                    <m:r>
                      <m:t>t</m:t>
                    </m:r>
                  </m:e>
                </m:d>
                <m:r>
                  <m:rPr>
                    <m:sty m:val="p"/>
                  </m:rPr>
                  <m:t>,</m:t>
                </m:r>
                <m:rad>
                  <m:radPr>
                    <m:degHide m:val="1"/>
                  </m:radPr>
                  <m:deg/>
                  <m:e>
                    <m:r>
                      <m:t>2</m:t>
                    </m:r>
                  </m:e>
                </m:rad>
                <m:r>
                  <m:t>p</m:t>
                </m:r>
                <m:d>
                  <m:dPr>
                    <m:begChr m:val="("/>
                    <m:endChr m:val=")"/>
                    <m:sepChr m:val=""/>
                    <m:grow/>
                  </m:dPr>
                  <m:e>
                    <m:r>
                      <m:t>t</m:t>
                    </m:r>
                    <m:r>
                      <m:rPr>
                        <m:sty m:val="p"/>
                      </m:rPr>
                      <m:t>−</m:t>
                    </m:r>
                    <m:sSub>
                      <m:e>
                        <m:r>
                          <m:t>T</m:t>
                        </m:r>
                      </m:e>
                      <m:sub>
                        <m:r>
                          <m:t>s</m:t>
                        </m:r>
                      </m:sub>
                    </m:sSub>
                  </m:e>
                </m:d>
                <m:r>
                  <m:rPr>
                    <m:sty m:val="p"/>
                  </m:rPr>
                  <m:t>sin</m:t>
                </m:r>
                <m:d>
                  <m:dPr>
                    <m:begChr m:val="("/>
                    <m:endChr m:val=")"/>
                    <m:sepChr m:val=""/>
                    <m:grow/>
                  </m:dPr>
                  <m:e>
                    <m:r>
                      <m:t>2</m:t>
                    </m:r>
                    <m:r>
                      <m:t>π</m:t>
                    </m:r>
                    <m:sSub>
                      <m:e>
                        <m:r>
                          <m:t>f</m:t>
                        </m:r>
                      </m:e>
                      <m:sub>
                        <m:r>
                          <m:t>c</m:t>
                        </m:r>
                      </m:sub>
                    </m:sSub>
                    <m:r>
                      <m:t>t</m:t>
                    </m:r>
                  </m:e>
                </m:d>
                <m:r>
                  <m:rPr>
                    <m:sty m:val="p"/>
                  </m:rPr>
                  <m:t>,</m:t>
                </m:r>
                <m:r>
                  <m:rPr>
                    <m:sty m:val="p"/>
                  </m:rPr>
                  <m:t>.</m:t>
                </m:r>
                <m:r>
                  <m:rPr>
                    <m:sty m:val="p"/>
                  </m:rPr>
                  <m:t>.</m:t>
                </m:r>
                <m:r>
                  <m:rPr>
                    <m:sty m:val="p"/>
                  </m:rPr>
                  <m:t>.</m:t>
                </m:r>
                <m:r>
                  <m:rPr>
                    <m:sty m:val="p"/>
                  </m:rPr>
                  <m:t>,</m:t>
                </m:r>
                <m:rad>
                  <m:radPr>
                    <m:degHide m:val="1"/>
                  </m:radPr>
                  <m:deg/>
                  <m:e>
                    <m:r>
                      <m:t>2</m:t>
                    </m:r>
                  </m:e>
                </m:rad>
                <m:r>
                  <m:t>p</m:t>
                </m:r>
                <m:d>
                  <m:dPr>
                    <m:begChr m:val="("/>
                    <m:endChr m:val=")"/>
                    <m:sepChr m:val=""/>
                    <m:grow/>
                  </m:dPr>
                  <m:e>
                    <m:r>
                      <m:t>t</m:t>
                    </m:r>
                    <m:r>
                      <m:rPr>
                        <m:sty m:val="p"/>
                      </m:rPr>
                      <m:t>−</m:t>
                    </m:r>
                    <m:r>
                      <m:t>n</m:t>
                    </m:r>
                    <m:r>
                      <m:t>T</m:t>
                    </m:r>
                    <m:r>
                      <m:t>s</m:t>
                    </m:r>
                  </m:e>
                </m:d>
                <m:r>
                  <m:rPr>
                    <m:sty m:val="p"/>
                  </m:rPr>
                  <m:t>sin</m:t>
                </m:r>
                <m:d>
                  <m:dPr>
                    <m:begChr m:val="("/>
                    <m:endChr m:val=")"/>
                    <m:sepChr m:val=""/>
                    <m:grow/>
                  </m:dPr>
                  <m:e>
                    <m:r>
                      <m:t>2</m:t>
                    </m:r>
                    <m:r>
                      <m:t>π</m:t>
                    </m:r>
                    <m:sSub>
                      <m:e>
                        <m:r>
                          <m:t>f</m:t>
                        </m:r>
                      </m:e>
                      <m:sub>
                        <m:r>
                          <m:t>c</m:t>
                        </m:r>
                      </m:sub>
                    </m:sSub>
                    <m:r>
                      <m:t>t</m:t>
                    </m:r>
                  </m:e>
                </m:d>
              </m:oMath>
            </m:oMathPara>
          </w:p>
          <w:p>
            <w:pPr>
              <w:numPr>
                <w:ilvl w:val="0"/>
                <w:numId w:val="1002"/>
              </w:numPr>
            </w:pPr>
            <w:r>
              <w:t xml:space="preserve">We have some new terminology:</w:t>
            </w:r>
          </w:p>
          <w:p>
            <w:pPr>
              <w:numPr>
                <w:ilvl w:val="0"/>
                <w:numId w:val="1000"/>
              </w:numPr>
            </w:pPr>
            <m:oMath>
              <m:r>
                <m:rPr>
                  <m:sty m:val="p"/>
                </m:rPr>
                <m:t>Re</m:t>
              </m:r>
              <m:r>
                <m:rPr>
                  <m:sty m:val="p"/>
                </m:rPr>
                <m:t>{</m:t>
              </m:r>
              <m:r>
                <m:t>a</m:t>
              </m:r>
              <m:d>
                <m:dPr>
                  <m:begChr m:val="["/>
                  <m:endChr m:val="]"/>
                  <m:sepChr m:val=""/>
                  <m:grow/>
                </m:dPr>
                <m:e>
                  <m:r>
                    <m:t>n</m:t>
                  </m:r>
                </m:e>
              </m:d>
              <m:r>
                <m:rPr>
                  <m:sty m:val="p"/>
                </m:rPr>
                <m:t>}</m:t>
              </m:r>
              <m:r>
                <m:rPr>
                  <m:sty m:val="p"/>
                </m:rPr>
                <m:t>,</m:t>
              </m:r>
              <m:r>
                <m:rPr>
                  <m:sty m:val="p"/>
                </m:rPr>
                <m:t>Re</m:t>
              </m:r>
              <m:r>
                <m:rPr>
                  <m:sty m:val="p"/>
                </m:rPr>
                <m:t>{</m:t>
              </m:r>
              <m:r>
                <m:t>s</m:t>
              </m:r>
              <m:d>
                <m:dPr>
                  <m:begChr m:val="("/>
                  <m:endChr m:val=")"/>
                  <m:sepChr m:val=""/>
                  <m:grow/>
                </m:dPr>
                <m:e>
                  <m:r>
                    <m:t>t</m:t>
                  </m:r>
                </m:e>
              </m:d>
              <m:r>
                <m:rPr>
                  <m:sty m:val="p"/>
                </m:rPr>
                <m:t>}</m:t>
              </m:r>
            </m:oMath>
            <w:r>
              <w:t xml:space="preserve"> </w:t>
            </w:r>
            <w:r>
              <w:t xml:space="preserve">are called</w:t>
            </w:r>
            <w:r>
              <w:t xml:space="preserve"> </w:t>
            </w:r>
            <w:r>
              <w:rPr>
                <w:iCs/>
                <w:i/>
              </w:rPr>
              <w:t xml:space="preserve">in-phase</w:t>
            </w:r>
            <w:r>
              <w:t xml:space="preserve"> </w:t>
            </w:r>
            <w:r>
              <w:t xml:space="preserve">component, or</w:t>
            </w:r>
            <w:r>
              <w:t xml:space="preserve"> </w:t>
            </w:r>
            <w:r>
              <w:rPr>
                <w:bCs/>
                <w:b/>
              </w:rPr>
              <w:t xml:space="preserve">I</w:t>
            </w:r>
            <w:r>
              <w:t xml:space="preserve"> </w:t>
            </w:r>
            <w:r>
              <w:t xml:space="preserve">component, and</w:t>
            </w:r>
            <w:r>
              <w:t xml:space="preserve"> </w:t>
            </w:r>
            <m:oMath>
              <m:r>
                <m:rPr>
                  <m:sty m:val="p"/>
                </m:rPr>
                <m:t>Im</m:t>
              </m:r>
              <m:r>
                <m:rPr>
                  <m:sty m:val="p"/>
                </m:rPr>
                <m:t>{</m:t>
              </m:r>
              <m:r>
                <m:t>a</m:t>
              </m:r>
              <m:d>
                <m:dPr>
                  <m:begChr m:val="["/>
                  <m:endChr m:val="]"/>
                  <m:sepChr m:val=""/>
                  <m:grow/>
                </m:dPr>
                <m:e>
                  <m:r>
                    <m:t>n</m:t>
                  </m:r>
                </m:e>
              </m:d>
              <m:r>
                <m:rPr>
                  <m:sty m:val="p"/>
                </m:rPr>
                <m:t>}</m:t>
              </m:r>
              <m:r>
                <m:rPr>
                  <m:sty m:val="p"/>
                </m:rPr>
                <m:t>,</m:t>
              </m:r>
              <m:r>
                <m:rPr>
                  <m:sty m:val="p"/>
                </m:rPr>
                <m:t>Im</m:t>
              </m:r>
              <m:r>
                <m:rPr>
                  <m:sty m:val="p"/>
                </m:rPr>
                <m:t>{</m:t>
              </m:r>
              <m:r>
                <m:t>s</m:t>
              </m:r>
              <m:d>
                <m:dPr>
                  <m:begChr m:val="("/>
                  <m:endChr m:val=")"/>
                  <m:sepChr m:val=""/>
                  <m:grow/>
                </m:dPr>
                <m:e>
                  <m:r>
                    <m:t>t</m:t>
                  </m:r>
                </m:e>
              </m:d>
              <m:r>
                <m:rPr>
                  <m:sty m:val="p"/>
                </m:rPr>
                <m:t>}</m:t>
              </m:r>
            </m:oMath>
            <w:r>
              <w:t xml:space="preserve"> </w:t>
            </w:r>
            <w:r>
              <w:t xml:space="preserve">are called</w:t>
            </w:r>
            <w:r>
              <w:t xml:space="preserve"> </w:t>
            </w:r>
            <w:r>
              <w:rPr>
                <w:iCs/>
                <w:i/>
              </w:rPr>
              <w:t xml:space="preserve">quadrature</w:t>
            </w:r>
            <w:r>
              <w:t xml:space="preserve"> </w:t>
            </w:r>
            <w:r>
              <w:t xml:space="preserve">component, or</w:t>
            </w:r>
            <w:r>
              <w:t xml:space="preserve"> </w:t>
            </w:r>
            <w:r>
              <w:rPr>
                <w:bCs/>
                <w:b/>
              </w:rPr>
              <w:t xml:space="preserve">Q</w:t>
            </w:r>
            <w:r>
              <w:t xml:space="preserve"> </w:t>
            </w:r>
            <w:r>
              <w:t xml:space="preserve">component. The lab kit contains an</w:t>
            </w:r>
            <w:r>
              <w:t xml:space="preserve"> </w:t>
            </w:r>
            <w:r>
              <w:rPr>
                <w:bCs/>
                <w:b/>
              </w:rPr>
              <w:t xml:space="preserve">I/Q</w:t>
            </w:r>
            <w:r>
              <w:t xml:space="preserve"> </w:t>
            </w:r>
            <w:r>
              <w:t xml:space="preserve">demodulator, which indicates its ability to handle both of these components.</w:t>
            </w:r>
          </w:p>
          <w:p>
            <w:pPr>
              <w:numPr>
                <w:ilvl w:val="0"/>
                <w:numId w:val="1000"/>
              </w:numPr>
            </w:pPr>
            <w:r>
              <w:t xml:space="preserve">Because we now have the potential for complex-valued symbol constellations, there is a lot more flexibility in the structure of these constellations. See</w:t>
            </w:r>
            <w:r>
              <w:t xml:space="preserve"> </w:t>
            </w:r>
            <w:hyperlink w:anchor="sec-constellations">
              <w:r>
                <w:rPr>
                  <w:rStyle w:val="Hyperlink"/>
                </w:rPr>
                <w:t xml:space="preserve">Section 3.1</w:t>
              </w:r>
            </w:hyperlink>
            <w:r>
              <w:t xml:space="preserve">.</w:t>
            </w:r>
          </w:p>
        </w:tc>
      </w:tr>
    </w:tbl>
    <w:bookmarkStart w:id="77" w:name="sec-constellations"/>
    <w:p>
      <w:pPr>
        <w:pStyle w:val="Heading3"/>
      </w:pPr>
      <w:r>
        <w:t xml:space="preserve">Constellations</w:t>
      </w:r>
    </w:p>
    <w:p>
      <w:pPr>
        <w:pStyle w:val="FirstParagraph"/>
      </w:pPr>
      <w:r>
        <w:t xml:space="preserve">Here are a few constellations that are now possible using complex numbers, as seen in the complex plane.</w:t>
      </w:r>
    </w:p>
    <w:bookmarkStart w:id="71" w:name="mpsk"/>
    <w:p>
      <w:pPr>
        <w:pStyle w:val="Heading4"/>
      </w:pPr>
      <w:r>
        <w:t xml:space="preserve">MPSK</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w:t>
      </w:r>
      <w:r>
        <w:rPr>
          <w:rStyle w:val="DecValTok"/>
        </w:rPr>
        <w:t xml:space="preserve">3</w:t>
      </w:r>
      <w:r>
        <w:rPr>
          <w:rStyle w:val="NormalTok"/>
        </w:rPr>
        <w:t xml:space="preserve">))</w:t>
      </w:r>
      <w:r>
        <w:br/>
      </w:r>
      <w:r>
        <w:br/>
      </w:r>
      <w:r>
        <w:rPr>
          <w:rStyle w:val="ControlFlowTok"/>
        </w:rPr>
        <w:t xml:space="preserve">for</w:t>
      </w:r>
      <w:r>
        <w:rPr>
          <w:rStyle w:val="NormalTok"/>
        </w:rPr>
        <w:t xml:space="preserve"> m </w:t>
      </w:r>
      <w:r>
        <w:rPr>
          <w:rStyle w:val="KeywordTok"/>
        </w:rPr>
        <w:t xml:space="preserve">in</w:t>
      </w:r>
      <w:r>
        <w:rPr>
          <w:rStyle w:val="NormalTok"/>
        </w:rPr>
        <w:t xml:space="preserve"> [</w:t>
      </w:r>
      <w:r>
        <w:rPr>
          <w:rStyle w:val="DecValTok"/>
        </w:rPr>
        <w:t xml:space="preserve">2</w:t>
      </w:r>
      <w:r>
        <w:rPr>
          <w:rStyle w:val="NormalTok"/>
        </w:rPr>
        <w:t xml:space="preserve">, </w:t>
      </w:r>
      <w:r>
        <w:rPr>
          <w:rStyle w:val="DecValTok"/>
        </w:rPr>
        <w:t xml:space="preserve">4</w:t>
      </w:r>
      <w:r>
        <w:rPr>
          <w:rStyle w:val="NormalTok"/>
        </w:rPr>
        <w:t xml:space="preserve">, </w:t>
      </w:r>
      <w:r>
        <w:rPr>
          <w:rStyle w:val="DecValTok"/>
        </w:rPr>
        <w:t xml:space="preserve">8</w:t>
      </w:r>
      <w:r>
        <w:rPr>
          <w:rStyle w:val="NormalTok"/>
        </w:rPr>
        <w:t xml:space="preserve">]:</w:t>
      </w:r>
      <w:r>
        <w:br/>
      </w:r>
      <w:r>
        <w:rPr>
          <w:rStyle w:val="NormalTok"/>
        </w:rPr>
        <w:t xml:space="preserve">    constellation </w:t>
      </w:r>
      <w:r>
        <w:rPr>
          <w:rStyle w:val="OperatorTok"/>
        </w:rPr>
        <w:t xml:space="preserve">=</w:t>
      </w:r>
      <w:r>
        <w:rPr>
          <w:rStyle w:val="NormalTok"/>
        </w:rPr>
        <w:t xml:space="preserve"> np.zeros(m, dtype</w:t>
      </w:r>
      <w:r>
        <w:rPr>
          <w:rStyle w:val="OperatorTok"/>
        </w:rPr>
        <w:t xml:space="preserve">=</w:t>
      </w:r>
      <w:r>
        <w:rPr>
          <w:rStyle w:val="NormalTok"/>
        </w:rPr>
        <w:t xml:space="preserve">np.complex128)</w:t>
      </w:r>
      <w:r>
        <w:br/>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(m):</w:t>
      </w:r>
      <w:r>
        <w:br/>
      </w:r>
      <w:r>
        <w:rPr>
          <w:rStyle w:val="NormalTok"/>
        </w:rPr>
        <w:t xml:space="preserve">        angle </w:t>
      </w:r>
      <w:r>
        <w:rPr>
          <w:rStyle w:val="OperatorTok"/>
        </w:rPr>
        <w:t xml:space="preserve">=</w:t>
      </w:r>
      <w:r>
        <w:rPr>
          <w:rStyle w:val="NormalTok"/>
        </w:rPr>
        <w:t xml:space="preserve"> </w:t>
      </w:r>
      <w:r>
        <w:rPr>
          <w:rStyle w:val="DecValTok"/>
        </w:rPr>
        <w:t xml:space="preserve">2</w:t>
      </w:r>
      <w:r>
        <w:rPr>
          <w:rStyle w:val="OperatorTok"/>
        </w:rPr>
        <w:t xml:space="preserve">*</w:t>
      </w:r>
      <w:r>
        <w:rPr>
          <w:rStyle w:val="NormalTok"/>
        </w:rPr>
        <w:t xml:space="preserve">np.pi </w:t>
      </w:r>
      <w:r>
        <w:rPr>
          <w:rStyle w:val="OperatorTok"/>
        </w:rPr>
        <w:t xml:space="preserve">*</w:t>
      </w:r>
      <w:r>
        <w:rPr>
          <w:rStyle w:val="NormalTok"/>
        </w:rPr>
        <w:t xml:space="preserve"> i</w:t>
      </w:r>
      <w:r>
        <w:rPr>
          <w:rStyle w:val="OperatorTok"/>
        </w:rPr>
        <w:t xml:space="preserve">/</w:t>
      </w:r>
      <w:r>
        <w:rPr>
          <w:rStyle w:val="NormalTok"/>
        </w:rPr>
        <w:t xml:space="preserve">m</w:t>
      </w:r>
      <w:r>
        <w:br/>
      </w:r>
      <w:r>
        <w:rPr>
          <w:rStyle w:val="NormalTok"/>
        </w:rPr>
        <w:t xml:space="preserve">        constellation[i] </w:t>
      </w:r>
      <w:r>
        <w:rPr>
          <w:rStyle w:val="OperatorTok"/>
        </w:rPr>
        <w:t xml:space="preserve">=</w:t>
      </w:r>
      <w:r>
        <w:rPr>
          <w:rStyle w:val="NormalTok"/>
        </w:rPr>
        <w:t xml:space="preserve"> np.cos(angle) </w:t>
      </w:r>
      <w:r>
        <w:rPr>
          <w:rStyle w:val="OperatorTok"/>
        </w:rPr>
        <w:t xml:space="preserve">+</w:t>
      </w:r>
      <w:r>
        <w:rPr>
          <w:rStyle w:val="NormalTok"/>
        </w:rPr>
        <w:t xml:space="preserve"> </w:t>
      </w:r>
      <w:r>
        <w:rPr>
          <w:rStyle w:val="OtherTok"/>
        </w:rPr>
        <w:t xml:space="preserve">1j</w:t>
      </w:r>
      <w:r>
        <w:rPr>
          <w:rStyle w:val="OperatorTok"/>
        </w:rPr>
        <w:t xml:space="preserve">*</w:t>
      </w:r>
      <w:r>
        <w:rPr>
          <w:rStyle w:val="NormalTok"/>
        </w:rPr>
        <w:t xml:space="preserve">np.sin(angle)</w:t>
      </w:r>
      <w:r>
        <w:br/>
      </w:r>
      <w:r>
        <w:br/>
      </w:r>
      <w:r>
        <w:rPr>
          <w:rStyle w:val="NormalTok"/>
        </w:rPr>
        <w:t xml:space="preserve">    plt.subplot(</w:t>
      </w:r>
      <w:r>
        <w:rPr>
          <w:rStyle w:val="DecValTok"/>
        </w:rPr>
        <w:t xml:space="preserve">1</w:t>
      </w:r>
      <w:r>
        <w:rPr>
          <w:rStyle w:val="NormalTok"/>
        </w:rPr>
        <w:t xml:space="preserve">, </w:t>
      </w:r>
      <w:r>
        <w:rPr>
          <w:rStyle w:val="DecValTok"/>
        </w:rPr>
        <w:t xml:space="preserve">3</w:t>
      </w:r>
      <w:r>
        <w:rPr>
          <w:rStyle w:val="NormalTok"/>
        </w:rPr>
        <w:t xml:space="preserve">, </w:t>
      </w:r>
      <w:r>
        <w:rPr>
          <w:rStyle w:val="BuiltInTok"/>
        </w:rPr>
        <w:t xml:space="preserve">int</w:t>
      </w:r>
      <w:r>
        <w:rPr>
          <w:rStyle w:val="NormalTok"/>
        </w:rPr>
        <w:t xml:space="preserve">(np.log2(m)))</w:t>
      </w:r>
      <w:r>
        <w:br/>
      </w:r>
      <w:r>
        <w:rPr>
          <w:rStyle w:val="NormalTok"/>
        </w:rPr>
        <w:t xml:space="preserve">    plt.scatter(constellation.real, constellation.imag, s</w:t>
      </w:r>
      <w:r>
        <w:rPr>
          <w:rStyle w:val="OperatorTok"/>
        </w:rPr>
        <w:t xml:space="preserve">=</w:t>
      </w:r>
      <w:r>
        <w:rPr>
          <w:rStyle w:val="DecValTok"/>
        </w:rPr>
        <w:t xml:space="preserve">12</w:t>
      </w:r>
      <w:r>
        <w:rPr>
          <w:rStyle w:val="NormalTok"/>
        </w:rPr>
        <w:t xml:space="preserve">)</w:t>
      </w:r>
      <w:r>
        <w:br/>
      </w:r>
      <w:r>
        <w:rPr>
          <w:rStyle w:val="NormalTok"/>
        </w:rPr>
        <w:t xml:space="preserve">    plt.axhline(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linewidth</w:t>
      </w:r>
      <w:r>
        <w:rPr>
          <w:rStyle w:val="OperatorTok"/>
        </w:rPr>
        <w:t xml:space="preserve">=</w:t>
      </w:r>
      <w:r>
        <w:rPr>
          <w:rStyle w:val="FloatTok"/>
        </w:rPr>
        <w:t xml:space="preserve">.8</w:t>
      </w:r>
      <w:r>
        <w:rPr>
          <w:rStyle w:val="NormalTok"/>
        </w:rPr>
        <w:t xml:space="preserve">), plt.axvline(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linewidth</w:t>
      </w:r>
      <w:r>
        <w:rPr>
          <w:rStyle w:val="OperatorTok"/>
        </w:rPr>
        <w:t xml:space="preserve">=</w:t>
      </w:r>
      <w:r>
        <w:rPr>
          <w:rStyle w:val="FloatTok"/>
        </w:rPr>
        <w:t xml:space="preserve">.8</w:t>
      </w:r>
      <w:r>
        <w:rPr>
          <w:rStyle w:val="NormalTok"/>
        </w:rPr>
        <w:t xml:space="preserve">)</w:t>
      </w:r>
      <w:r>
        <w:br/>
      </w:r>
      <w:r>
        <w:rPr>
          <w:rStyle w:val="NormalTok"/>
        </w:rPr>
        <w:t xml:space="preserve">    plt.xticks([]), plt.yticks([])</w:t>
      </w:r>
      <w:r>
        <w:br/>
      </w:r>
      <w:r>
        <w:rPr>
          <w:rStyle w:val="NormalTok"/>
        </w:rPr>
        <w:t xml:space="preserve">    plt.xlim([</w:t>
      </w:r>
      <w:r>
        <w:rPr>
          <w:rStyle w:val="OperatorTok"/>
        </w:rPr>
        <w:t xml:space="preserve">-</w:t>
      </w:r>
      <w:r>
        <w:rPr>
          <w:rStyle w:val="FloatTok"/>
        </w:rPr>
        <w:t xml:space="preserve">1.1</w:t>
      </w:r>
      <w:r>
        <w:rPr>
          <w:rStyle w:val="NormalTok"/>
        </w:rPr>
        <w:t xml:space="preserve">, </w:t>
      </w:r>
      <w:r>
        <w:rPr>
          <w:rStyle w:val="FloatTok"/>
        </w:rPr>
        <w:t xml:space="preserve">1.1</w:t>
      </w:r>
      <w:r>
        <w:rPr>
          <w:rStyle w:val="NormalTok"/>
        </w:rPr>
        <w:t xml:space="preserve">]), plt.ylim([</w:t>
      </w:r>
      <w:r>
        <w:rPr>
          <w:rStyle w:val="OperatorTok"/>
        </w:rPr>
        <w:t xml:space="preserve">-</w:t>
      </w:r>
      <w:r>
        <w:rPr>
          <w:rStyle w:val="FloatTok"/>
        </w:rPr>
        <w:t xml:space="preserve">1.1</w:t>
      </w:r>
      <w:r>
        <w:rPr>
          <w:rStyle w:val="NormalTok"/>
        </w:rPr>
        <w:t xml:space="preserve">, </w:t>
      </w:r>
      <w:r>
        <w:rPr>
          <w:rStyle w:val="FloatTok"/>
        </w:rPr>
        <w:t xml:space="preserve">1.1</w:t>
      </w:r>
      <w:r>
        <w:rPr>
          <w:rStyle w:val="NormalTok"/>
        </w:rPr>
        <w:t xml:space="preserve">])</w:t>
      </w:r>
      <w:r>
        <w:br/>
      </w:r>
      <w:r>
        <w:rPr>
          <w:rStyle w:val="NormalTok"/>
        </w:rPr>
        <w:t xml:space="preserve">    plt.title(</w:t>
      </w:r>
      <w:r>
        <w:rPr>
          <w:rStyle w:val="SpecialStringTok"/>
        </w:rPr>
        <w:t xml:space="preserve">f"</w:t>
      </w:r>
      <w:r>
        <w:rPr>
          <w:rStyle w:val="SpecialCharTok"/>
        </w:rPr>
        <w:t xml:space="preserve">{</w:t>
      </w:r>
      <w:r>
        <w:rPr>
          <w:rStyle w:val="NormalTok"/>
        </w:rPr>
        <w:t xml:space="preserve">m</w:t>
      </w:r>
      <w:r>
        <w:rPr>
          <w:rStyle w:val="SpecialCharTok"/>
        </w:rPr>
        <w:t xml:space="preserve">}</w:t>
      </w:r>
      <w:r>
        <w:rPr>
          <w:rStyle w:val="SpecialStringTok"/>
        </w:rPr>
        <w:t xml:space="preserve">PSK"</w:t>
      </w:r>
      <w:r>
        <w:rPr>
          <w:rStyle w:val="NormalTok"/>
        </w:rPr>
        <w:t xml:space="preserve">)</w:t>
      </w:r>
    </w:p>
    <w:tbl>
      <w:tblPr>
        <w:tblStyle w:val="Table"/>
        <w:tblW w:type="pct" w:w="5000"/>
        <w:tblLook w:firstRow="0" w:lastRow="0" w:firstColumn="0" w:lastColumn="0" w:noHBand="0" w:noVBand="0" w:val="0000"/>
        <w:jc w:val="start"/>
      </w:tblPr>
      <w:tblGrid>
        <w:gridCol w:w="7920"/>
      </w:tblGrid>
      <w:tr>
        <w:tc>
          <w:tcPr/>
          <w:bookmarkStart w:id="70" w:name="fig-mpsk"/>
          <w:p>
            <w:pPr>
              <w:jc w:val="center"/>
            </w:pPr>
            <w:r>
              <w:drawing>
                <wp:inline>
                  <wp:extent cx="5943600" cy="2025342"/>
                  <wp:effectExtent b="0" l="0" r="0" t="0"/>
                  <wp:docPr descr="" title="" id="68" name="Picture"/>
                  <a:graphic>
                    <a:graphicData uri="http://schemas.openxmlformats.org/drawingml/2006/picture">
                      <pic:pic>
                        <pic:nvPicPr>
                          <pic:cNvPr descr="Lec13-QuadratureAmpModulation_files/figure-docx/fig-mpsk-output-1.png" id="69" name="Picture"/>
                          <pic:cNvPicPr>
                            <a:picLocks noChangeArrowheads="1" noChangeAspect="1"/>
                          </pic:cNvPicPr>
                        </pic:nvPicPr>
                        <pic:blipFill>
                          <a:blip r:embed="rId67"/>
                          <a:stretch>
                            <a:fillRect/>
                          </a:stretch>
                        </pic:blipFill>
                        <pic:spPr bwMode="auto">
                          <a:xfrm>
                            <a:off x="0" y="0"/>
                            <a:ext cx="5943600" cy="2025342"/>
                          </a:xfrm>
                          <a:prstGeom prst="rect">
                            <a:avLst/>
                          </a:prstGeom>
                          <a:noFill/>
                          <a:ln w="9525">
                            <a:noFill/>
                            <a:headEnd/>
                            <a:tailEnd/>
                          </a:ln>
                        </pic:spPr>
                      </pic:pic>
                    </a:graphicData>
                  </a:graphic>
                </wp:inline>
              </w:drawing>
            </w:r>
          </w:p>
          <w:p>
            <w:pPr>
              <w:jc w:val="center"/>
            </w:pPr>
            <w:pPr>
              <w:jc w:val="start"/>
              <w:spacing w:before="200"/>
              <w:pStyle w:val="ImageCaption"/>
            </w:pPr>
            <w:r>
              <w:t xml:space="preserve">Figure 8: Square MPSK constellations for M=2, M=4, and M=8.</w:t>
            </w:r>
          </w:p>
          <w:bookmarkEnd w:id="70"/>
        </w:tc>
      </w:tr>
    </w:tbl>
    <w:bookmarkEnd w:id="71"/>
    <w:bookmarkStart w:id="76" w:name="mqam"/>
    <w:p>
      <w:pPr>
        <w:pStyle w:val="Heading4"/>
      </w:pPr>
      <w:r>
        <w:t xml:space="preserve">MQAM</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br/>
      </w:r>
      <w:r>
        <w:rPr>
          <w:rStyle w:val="NormalTok"/>
        </w:rPr>
        <w:t xml:space="preserve">plt.figure(figsize</w:t>
      </w:r>
      <w:r>
        <w:rPr>
          <w:rStyle w:val="OperatorTok"/>
        </w:rPr>
        <w:t xml:space="preserve">=</w:t>
      </w:r>
      <w:r>
        <w:rPr>
          <w:rStyle w:val="NormalTok"/>
        </w:rPr>
        <w:t xml:space="preserve">(</w:t>
      </w:r>
      <w:r>
        <w:rPr>
          <w:rStyle w:val="DecValTok"/>
        </w:rPr>
        <w:t xml:space="preserve">10</w:t>
      </w:r>
      <w:r>
        <w:rPr>
          <w:rStyle w:val="NormalTok"/>
        </w:rPr>
        <w:t xml:space="preserve">,</w:t>
      </w:r>
      <w:r>
        <w:rPr>
          <w:rStyle w:val="DecValTok"/>
        </w:rPr>
        <w:t xml:space="preserve">3</w:t>
      </w:r>
      <w:r>
        <w:rPr>
          <w:rStyle w:val="NormalTok"/>
        </w:rPr>
        <w:t xml:space="preserve">))</w:t>
      </w:r>
      <w:r>
        <w:br/>
      </w:r>
      <w:r>
        <w:br/>
      </w:r>
      <w:r>
        <w:rPr>
          <w:rStyle w:val="ControlFlowTok"/>
        </w:rPr>
        <w:t xml:space="preserve">for</w:t>
      </w:r>
      <w:r>
        <w:rPr>
          <w:rStyle w:val="NormalTok"/>
        </w:rPr>
        <w:t xml:space="preserve"> i, m </w:t>
      </w:r>
      <w:r>
        <w:rPr>
          <w:rStyle w:val="KeywordTok"/>
        </w:rPr>
        <w:t xml:space="preserve">in</w:t>
      </w:r>
      <w:r>
        <w:rPr>
          <w:rStyle w:val="NormalTok"/>
        </w:rPr>
        <w:t xml:space="preserve"> </w:t>
      </w:r>
      <w:r>
        <w:rPr>
          <w:rStyle w:val="BuiltInTok"/>
        </w:rPr>
        <w:t xml:space="preserve">enumerate</w:t>
      </w:r>
      <w:r>
        <w:rPr>
          <w:rStyle w:val="NormalTok"/>
        </w:rPr>
        <w:t xml:space="preserve">([</w:t>
      </w:r>
      <w:r>
        <w:rPr>
          <w:rStyle w:val="DecValTok"/>
        </w:rPr>
        <w:t xml:space="preserve">4</w:t>
      </w:r>
      <w:r>
        <w:rPr>
          <w:rStyle w:val="NormalTok"/>
        </w:rPr>
        <w:t xml:space="preserve">, </w:t>
      </w:r>
      <w:r>
        <w:rPr>
          <w:rStyle w:val="DecValTok"/>
        </w:rPr>
        <w:t xml:space="preserve">16</w:t>
      </w:r>
      <w:r>
        <w:rPr>
          <w:rStyle w:val="NormalTok"/>
        </w:rPr>
        <w:t xml:space="preserve">, </w:t>
      </w:r>
      <w:r>
        <w:rPr>
          <w:rStyle w:val="DecValTok"/>
        </w:rPr>
        <w:t xml:space="preserve">64</w:t>
      </w:r>
      <w:r>
        <w:rPr>
          <w:rStyle w:val="NormalTok"/>
        </w:rPr>
        <w:t xml:space="preserve">]):</w:t>
      </w:r>
      <w:r>
        <w:br/>
      </w:r>
      <w:r>
        <w:rPr>
          <w:rStyle w:val="NormalTok"/>
        </w:rPr>
        <w:t xml:space="preserve">    constellation </w:t>
      </w:r>
      <w:r>
        <w:rPr>
          <w:rStyle w:val="OperatorTok"/>
        </w:rPr>
        <w:t xml:space="preserve">=</w:t>
      </w:r>
      <w:r>
        <w:rPr>
          <w:rStyle w:val="NormalTok"/>
        </w:rPr>
        <w:t xml:space="preserve"> np.zeros(m, dtype</w:t>
      </w:r>
      <w:r>
        <w:rPr>
          <w:rStyle w:val="OperatorTok"/>
        </w:rPr>
        <w:t xml:space="preserve">=</w:t>
      </w:r>
      <w:r>
        <w:rPr>
          <w:rStyle w:val="NormalTok"/>
        </w:rPr>
        <w:t xml:space="preserve">np.complex128)</w:t>
      </w:r>
      <w:r>
        <w:br/>
      </w:r>
      <w:r>
        <w:rPr>
          <w:rStyle w:val="NormalTok"/>
        </w:rPr>
        <w:t xml:space="preserve">    upper </w:t>
      </w:r>
      <w:r>
        <w:rPr>
          <w:rStyle w:val="OperatorTok"/>
        </w:rPr>
        <w:t xml:space="preserve">=</w:t>
      </w:r>
      <w:r>
        <w:rPr>
          <w:rStyle w:val="NormalTok"/>
        </w:rPr>
        <w:t xml:space="preserve"> </w:t>
      </w:r>
      <w:r>
        <w:rPr>
          <w:rStyle w:val="BuiltInTok"/>
        </w:rPr>
        <w:t xml:space="preserve">int</w:t>
      </w:r>
      <w:r>
        <w:rPr>
          <w:rStyle w:val="NormalTok"/>
        </w:rPr>
        <w:t xml:space="preserve">(np.sqrt(m))</w:t>
      </w:r>
      <w:r>
        <w:br/>
      </w:r>
      <w:r>
        <w:rPr>
          <w:rStyle w:val="NormalTok"/>
        </w:rPr>
        <w:t xml:space="preserve">    lower </w:t>
      </w:r>
      <w:r>
        <w:rPr>
          <w:rStyle w:val="OperatorTok"/>
        </w:rPr>
        <w:t xml:space="preserve">=</w:t>
      </w:r>
      <w:r>
        <w:rPr>
          <w:rStyle w:val="NormalTok"/>
        </w:rPr>
        <w:t xml:space="preserve"> </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upper</w:t>
      </w:r>
      <w:r>
        <w:br/>
      </w:r>
      <w:r>
        <w:rPr>
          <w:rStyle w:val="NormalTok"/>
        </w:rPr>
        <w:t xml:space="preserve">    </w:t>
      </w:r>
      <w:r>
        <w:rPr>
          <w:rStyle w:val="ControlFlowTok"/>
        </w:rPr>
        <w:t xml:space="preserve">for</w:t>
      </w:r>
      <w:r>
        <w:rPr>
          <w:rStyle w:val="NormalTok"/>
        </w:rPr>
        <w:t xml:space="preserve"> j, x </w:t>
      </w:r>
      <w:r>
        <w:rPr>
          <w:rStyle w:val="KeywordTok"/>
        </w:rPr>
        <w:t xml:space="preserve">in</w:t>
      </w:r>
      <w:r>
        <w:rPr>
          <w:rStyle w:val="NormalTok"/>
        </w:rPr>
        <w:t xml:space="preserve"> </w:t>
      </w:r>
      <w:r>
        <w:rPr>
          <w:rStyle w:val="BuiltInTok"/>
        </w:rPr>
        <w:t xml:space="preserve">enumerate</w:t>
      </w:r>
      <w:r>
        <w:rPr>
          <w:rStyle w:val="NormalTok"/>
        </w:rPr>
        <w:t xml:space="preserve">(</w:t>
      </w:r>
      <w:r>
        <w:rPr>
          <w:rStyle w:val="BuiltInTok"/>
        </w:rPr>
        <w:t xml:space="preserve">range</w:t>
      </w:r>
      <w:r>
        <w:rPr>
          <w:rStyle w:val="NormalTok"/>
        </w:rPr>
        <w:t xml:space="preserve">(lower</w:t>
      </w:r>
      <w:r>
        <w:rPr>
          <w:rStyle w:val="OperatorTok"/>
        </w:rPr>
        <w:t xml:space="preserve">+</w:t>
      </w:r>
      <w:r>
        <w:rPr>
          <w:rStyle w:val="DecValTok"/>
        </w:rPr>
        <w:t xml:space="preserve">1</w:t>
      </w:r>
      <w:r>
        <w:rPr>
          <w:rStyle w:val="NormalTok"/>
        </w:rPr>
        <w:t xml:space="preserve">, upper</w:t>
      </w:r>
      <w:r>
        <w:rPr>
          <w:rStyle w:val="OperatorTok"/>
        </w:rPr>
        <w:t xml:space="preserve">+</w:t>
      </w:r>
      <w:r>
        <w:rPr>
          <w:rStyle w:val="DecValTok"/>
        </w:rPr>
        <w:t xml:space="preserve">1</w:t>
      </w:r>
      <w:r>
        <w:rPr>
          <w:rStyle w:val="NormalTok"/>
        </w:rPr>
        <w:t xml:space="preserve">, </w:t>
      </w:r>
      <w:r>
        <w:rPr>
          <w:rStyle w:val="DecValTok"/>
        </w:rPr>
        <w:t xml:space="preserve">2</w:t>
      </w:r>
      <w:r>
        <w:rPr>
          <w:rStyle w:val="NormalTok"/>
        </w:rPr>
        <w:t xml:space="preserve">)):</w:t>
      </w:r>
      <w:r>
        <w:br/>
      </w:r>
      <w:r>
        <w:rPr>
          <w:rStyle w:val="NormalTok"/>
        </w:rPr>
        <w:t xml:space="preserve">        </w:t>
      </w:r>
      <w:r>
        <w:rPr>
          <w:rStyle w:val="ControlFlowTok"/>
        </w:rPr>
        <w:t xml:space="preserve">for</w:t>
      </w:r>
      <w:r>
        <w:rPr>
          <w:rStyle w:val="NormalTok"/>
        </w:rPr>
        <w:t xml:space="preserve"> k, y </w:t>
      </w:r>
      <w:r>
        <w:rPr>
          <w:rStyle w:val="KeywordTok"/>
        </w:rPr>
        <w:t xml:space="preserve">in</w:t>
      </w:r>
      <w:r>
        <w:rPr>
          <w:rStyle w:val="NormalTok"/>
        </w:rPr>
        <w:t xml:space="preserve"> </w:t>
      </w:r>
      <w:r>
        <w:rPr>
          <w:rStyle w:val="BuiltInTok"/>
        </w:rPr>
        <w:t xml:space="preserve">enumerate</w:t>
      </w:r>
      <w:r>
        <w:rPr>
          <w:rStyle w:val="NormalTok"/>
        </w:rPr>
        <w:t xml:space="preserve">(</w:t>
      </w:r>
      <w:r>
        <w:rPr>
          <w:rStyle w:val="BuiltInTok"/>
        </w:rPr>
        <w:t xml:space="preserve">range</w:t>
      </w:r>
      <w:r>
        <w:rPr>
          <w:rStyle w:val="NormalTok"/>
        </w:rPr>
        <w:t xml:space="preserve">(lower</w:t>
      </w:r>
      <w:r>
        <w:rPr>
          <w:rStyle w:val="OperatorTok"/>
        </w:rPr>
        <w:t xml:space="preserve">+</w:t>
      </w:r>
      <w:r>
        <w:rPr>
          <w:rStyle w:val="DecValTok"/>
        </w:rPr>
        <w:t xml:space="preserve">1</w:t>
      </w:r>
      <w:r>
        <w:rPr>
          <w:rStyle w:val="NormalTok"/>
        </w:rPr>
        <w:t xml:space="preserve">, upper</w:t>
      </w:r>
      <w:r>
        <w:rPr>
          <w:rStyle w:val="OperatorTok"/>
        </w:rPr>
        <w:t xml:space="preserve">+</w:t>
      </w:r>
      <w:r>
        <w:rPr>
          <w:rStyle w:val="DecValTok"/>
        </w:rPr>
        <w:t xml:space="preserve">1</w:t>
      </w:r>
      <w:r>
        <w:rPr>
          <w:rStyle w:val="NormalTok"/>
        </w:rPr>
        <w:t xml:space="preserve">, </w:t>
      </w:r>
      <w:r>
        <w:rPr>
          <w:rStyle w:val="DecValTok"/>
        </w:rPr>
        <w:t xml:space="preserve">2</w:t>
      </w:r>
      <w:r>
        <w:rPr>
          <w:rStyle w:val="NormalTok"/>
        </w:rPr>
        <w:t xml:space="preserve">)):</w:t>
      </w:r>
      <w:r>
        <w:br/>
      </w:r>
      <w:r>
        <w:rPr>
          <w:rStyle w:val="NormalTok"/>
        </w:rPr>
        <w:t xml:space="preserve">            constellation[upper</w:t>
      </w:r>
      <w:r>
        <w:rPr>
          <w:rStyle w:val="OperatorTok"/>
        </w:rPr>
        <w:t xml:space="preserve">*</w:t>
      </w:r>
      <w:r>
        <w:rPr>
          <w:rStyle w:val="NormalTok"/>
        </w:rPr>
        <w:t xml:space="preserve">j</w:t>
      </w:r>
      <w:r>
        <w:rPr>
          <w:rStyle w:val="OperatorTok"/>
        </w:rPr>
        <w:t xml:space="preserve">+</w:t>
      </w:r>
      <w:r>
        <w:rPr>
          <w:rStyle w:val="NormalTok"/>
        </w:rPr>
        <w:t xml:space="preserve">k] </w:t>
      </w:r>
      <w:r>
        <w:rPr>
          <w:rStyle w:val="OperatorTok"/>
        </w:rPr>
        <w:t xml:space="preserve">=</w:t>
      </w:r>
      <w:r>
        <w:rPr>
          <w:rStyle w:val="NormalTok"/>
        </w:rPr>
        <w:t xml:space="preserve"> x </w:t>
      </w:r>
      <w:r>
        <w:rPr>
          <w:rStyle w:val="OperatorTok"/>
        </w:rPr>
        <w:t xml:space="preserve">+</w:t>
      </w:r>
      <w:r>
        <w:rPr>
          <w:rStyle w:val="NormalTok"/>
        </w:rPr>
        <w:t xml:space="preserve"> </w:t>
      </w:r>
      <w:r>
        <w:rPr>
          <w:rStyle w:val="OtherTok"/>
        </w:rPr>
        <w:t xml:space="preserve">1j</w:t>
      </w:r>
      <w:r>
        <w:rPr>
          <w:rStyle w:val="OperatorTok"/>
        </w:rPr>
        <w:t xml:space="preserve">*</w:t>
      </w:r>
      <w:r>
        <w:rPr>
          <w:rStyle w:val="NormalTok"/>
        </w:rPr>
        <w:t xml:space="preserve">y</w:t>
      </w:r>
      <w:r>
        <w:br/>
      </w:r>
      <w:r>
        <w:br/>
      </w:r>
      <w:r>
        <w:rPr>
          <w:rStyle w:val="NormalTok"/>
        </w:rPr>
        <w:t xml:space="preserve">    plt.subplot(</w:t>
      </w:r>
      <w:r>
        <w:rPr>
          <w:rStyle w:val="DecValTok"/>
        </w:rPr>
        <w:t xml:space="preserve">1</w:t>
      </w:r>
      <w:r>
        <w:rPr>
          <w:rStyle w:val="NormalTok"/>
        </w:rPr>
        <w:t xml:space="preserve">, </w:t>
      </w:r>
      <w:r>
        <w:rPr>
          <w:rStyle w:val="DecValTok"/>
        </w:rPr>
        <w:t xml:space="preserve">3</w:t>
      </w:r>
      <w:r>
        <w:rPr>
          <w:rStyle w:val="NormalTok"/>
        </w:rPr>
        <w:t xml:space="preserve">, i</w:t>
      </w:r>
      <w:r>
        <w:rPr>
          <w:rStyle w:val="OperatorTok"/>
        </w:rPr>
        <w:t xml:space="preserve">+</w:t>
      </w:r>
      <w:r>
        <w:rPr>
          <w:rStyle w:val="DecValTok"/>
        </w:rPr>
        <w:t xml:space="preserve">1</w:t>
      </w:r>
      <w:r>
        <w:rPr>
          <w:rStyle w:val="NormalTok"/>
        </w:rPr>
        <w:t xml:space="preserve">)</w:t>
      </w:r>
      <w:r>
        <w:br/>
      </w:r>
      <w:r>
        <w:rPr>
          <w:rStyle w:val="NormalTok"/>
        </w:rPr>
        <w:t xml:space="preserve">    plt.scatter(constellation.real, constellation.imag, s</w:t>
      </w:r>
      <w:r>
        <w:rPr>
          <w:rStyle w:val="OperatorTok"/>
        </w:rPr>
        <w:t xml:space="preserve">=</w:t>
      </w:r>
      <w:r>
        <w:rPr>
          <w:rStyle w:val="DecValTok"/>
        </w:rPr>
        <w:t xml:space="preserve">12</w:t>
      </w:r>
      <w:r>
        <w:rPr>
          <w:rStyle w:val="NormalTok"/>
        </w:rPr>
        <w:t xml:space="preserve">)</w:t>
      </w:r>
      <w:r>
        <w:br/>
      </w:r>
      <w:r>
        <w:rPr>
          <w:rStyle w:val="NormalTok"/>
        </w:rPr>
        <w:t xml:space="preserve">    plt.axhline(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linewidth</w:t>
      </w:r>
      <w:r>
        <w:rPr>
          <w:rStyle w:val="OperatorTok"/>
        </w:rPr>
        <w:t xml:space="preserve">=</w:t>
      </w:r>
      <w:r>
        <w:rPr>
          <w:rStyle w:val="FloatTok"/>
        </w:rPr>
        <w:t xml:space="preserve">.8</w:t>
      </w:r>
      <w:r>
        <w:rPr>
          <w:rStyle w:val="NormalTok"/>
        </w:rPr>
        <w:t xml:space="preserve">), plt.axvline(</w:t>
      </w:r>
      <w:r>
        <w:rPr>
          <w:rStyle w:val="DecValTok"/>
        </w:rPr>
        <w:t xml:space="preserve">0</w:t>
      </w:r>
      <w:r>
        <w:rPr>
          <w:rStyle w:val="NormalTok"/>
        </w:rPr>
        <w:t xml:space="preserve">, color</w:t>
      </w:r>
      <w:r>
        <w:rPr>
          <w:rStyle w:val="OperatorTok"/>
        </w:rPr>
        <w:t xml:space="preserve">=</w:t>
      </w:r>
      <w:r>
        <w:rPr>
          <w:rStyle w:val="StringTok"/>
        </w:rPr>
        <w:t xml:space="preserve">'k'</w:t>
      </w:r>
      <w:r>
        <w:rPr>
          <w:rStyle w:val="NormalTok"/>
        </w:rPr>
        <w:t xml:space="preserve">, linewidth</w:t>
      </w:r>
      <w:r>
        <w:rPr>
          <w:rStyle w:val="OperatorTok"/>
        </w:rPr>
        <w:t xml:space="preserve">=</w:t>
      </w:r>
      <w:r>
        <w:rPr>
          <w:rStyle w:val="FloatTok"/>
        </w:rPr>
        <w:t xml:space="preserve">.8</w:t>
      </w:r>
      <w:r>
        <w:rPr>
          <w:rStyle w:val="NormalTok"/>
        </w:rPr>
        <w:t xml:space="preserve">)</w:t>
      </w:r>
      <w:r>
        <w:br/>
      </w:r>
      <w:r>
        <w:rPr>
          <w:rStyle w:val="NormalTok"/>
        </w:rPr>
        <w:t xml:space="preserve">    plt.xticks([]), plt.yticks([])</w:t>
      </w:r>
      <w:r>
        <w:br/>
      </w:r>
      <w:r>
        <w:rPr>
          <w:rStyle w:val="NormalTok"/>
        </w:rPr>
        <w:t xml:space="preserve">    plt.title(</w:t>
      </w:r>
      <w:r>
        <w:rPr>
          <w:rStyle w:val="SpecialStringTok"/>
        </w:rPr>
        <w:t xml:space="preserve">f"</w:t>
      </w:r>
      <w:r>
        <w:rPr>
          <w:rStyle w:val="SpecialCharTok"/>
        </w:rPr>
        <w:t xml:space="preserve">{</w:t>
      </w:r>
      <w:r>
        <w:rPr>
          <w:rStyle w:val="NormalTok"/>
        </w:rPr>
        <w:t xml:space="preserve">m</w:t>
      </w:r>
      <w:r>
        <w:rPr>
          <w:rStyle w:val="SpecialCharTok"/>
        </w:rPr>
        <w:t xml:space="preserve">}</w:t>
      </w:r>
      <w:r>
        <w:rPr>
          <w:rStyle w:val="SpecialStringTok"/>
        </w:rPr>
        <w:t xml:space="preserve">QAM"</w:t>
      </w:r>
      <w:r>
        <w:rPr>
          <w:rStyle w:val="NormalTok"/>
        </w:rPr>
        <w:t xml:space="preserve">)</w:t>
      </w:r>
    </w:p>
    <w:tbl>
      <w:tblPr>
        <w:tblStyle w:val="Table"/>
        <w:tblW w:type="pct" w:w="5000"/>
        <w:tblLook w:firstRow="0" w:lastRow="0" w:firstColumn="0" w:lastColumn="0" w:noHBand="0" w:noVBand="0" w:val="0000"/>
        <w:jc w:val="start"/>
      </w:tblPr>
      <w:tblGrid>
        <w:gridCol w:w="7920"/>
      </w:tblGrid>
      <w:tr>
        <w:tc>
          <w:tcPr/>
          <w:bookmarkStart w:id="75" w:name="fig-mqam"/>
          <w:p>
            <w:pPr>
              <w:jc w:val="center"/>
            </w:pPr>
            <w:r>
              <w:drawing>
                <wp:inline>
                  <wp:extent cx="5943600" cy="2025342"/>
                  <wp:effectExtent b="0" l="0" r="0" t="0"/>
                  <wp:docPr descr="" title="" id="73" name="Picture"/>
                  <a:graphic>
                    <a:graphicData uri="http://schemas.openxmlformats.org/drawingml/2006/picture">
                      <pic:pic>
                        <pic:nvPicPr>
                          <pic:cNvPr descr="Lec13-QuadratureAmpModulation_files/figure-docx/fig-mqam-output-1.png" id="74" name="Picture"/>
                          <pic:cNvPicPr>
                            <a:picLocks noChangeArrowheads="1" noChangeAspect="1"/>
                          </pic:cNvPicPr>
                        </pic:nvPicPr>
                        <pic:blipFill>
                          <a:blip r:embed="rId72"/>
                          <a:stretch>
                            <a:fillRect/>
                          </a:stretch>
                        </pic:blipFill>
                        <pic:spPr bwMode="auto">
                          <a:xfrm>
                            <a:off x="0" y="0"/>
                            <a:ext cx="5943600" cy="2025342"/>
                          </a:xfrm>
                          <a:prstGeom prst="rect">
                            <a:avLst/>
                          </a:prstGeom>
                          <a:noFill/>
                          <a:ln w="9525">
                            <a:noFill/>
                            <a:headEnd/>
                            <a:tailEnd/>
                          </a:ln>
                        </pic:spPr>
                      </pic:pic>
                    </a:graphicData>
                  </a:graphic>
                </wp:inline>
              </w:drawing>
            </w:r>
          </w:p>
          <w:p>
            <w:pPr>
              <w:jc w:val="center"/>
            </w:pPr>
            <w:pPr>
              <w:jc w:val="start"/>
              <w:spacing w:before="200"/>
              <w:pStyle w:val="ImageCaption"/>
            </w:pPr>
            <w:r>
              <w:t xml:space="preserve">Figure 9: Square MQAM constellations for M=4, M=16, and M=64.</w:t>
            </w:r>
          </w:p>
          <w:bookmarkEnd w:id="75"/>
        </w:tc>
      </w:tr>
    </w:tbl>
    <w:bookmarkEnd w:id="76"/>
    <w:bookmarkEnd w:id="77"/>
    <w:bookmarkEnd w:id="78"/>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41" Target="media/rId41.svgz" /><Relationship Type="http://schemas.openxmlformats.org/officeDocument/2006/relationships/image" Id="rId57" Target="media/rId57.svgz" /><Relationship Type="http://schemas.openxmlformats.org/officeDocument/2006/relationships/image" Id="rId20" Target="media/rId20.svgz" /><Relationship Type="http://schemas.openxmlformats.org/officeDocument/2006/relationships/image" Id="rId35" Target="media/rId35.svgz" /><Relationship Type="http://schemas.openxmlformats.org/officeDocument/2006/relationships/image" Id="rId45" Target="media/rId45.svgz" /><Relationship Type="http://schemas.openxmlformats.org/officeDocument/2006/relationships/image" Id="rId61" Target="media/rId61.svgz" /><Relationship Type="http://schemas.openxmlformats.org/officeDocument/2006/relationships/image" Id="rId24" Target="media/rId24.svgz" /><Relationship Type="http://schemas.openxmlformats.org/officeDocument/2006/relationships/image" Id="rId29" Target="media/rId29.png" /><Relationship Type="http://schemas.openxmlformats.org/officeDocument/2006/relationships/image" Id="rId52" Target="media/rId52.png" /><Relationship Type="http://schemas.openxmlformats.org/officeDocument/2006/relationships/image" Id="rId67" Target="media/rId67.png" /><Relationship Type="http://schemas.openxmlformats.org/officeDocument/2006/relationships/image" Id="rId72" Target="media/rId72.png" /><Relationship Type="http://schemas.openxmlformats.org/officeDocument/2006/relationships/hyperlink" Id="rId28" Target="https://www.analog.com/media/en/technical-documentation/data-sheets/ADL5375.pdf" TargetMode="External"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Relationship Type="http://schemas.openxmlformats.org/officeDocument/2006/relationships/hyperlink" Id="rId28" Target="https://www.analog.com/media/en/technical-documentation/data-sheets/ADL537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13 - Quadrature Amplitude Modulation (QAM)</dc:title>
  <dc:creator/>
  <cp:keywords/>
  <dcterms:created xsi:type="dcterms:W3CDTF">2026-03-16T23:58:39Z</dcterms:created>
  <dcterms:modified xsi:type="dcterms:W3CDTF">2026-03-16T23:58:39Z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