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rId38.svgz" ContentType="image/svg+xml"/>
  <Override PartName="/word/media/rId46.svgz" ContentType="image/svg+xml"/>
  <Override PartName="/word/media/rId42.svgz" ContentType="image/svg+xml"/>
  <Override PartName="/word/media/rId21.svgz" ContentType="image/svg+xml"/>
  <Override PartName="/word/media/rId29.svgz" ContentType="image/svg+xml"/>
  <Override PartName="/word/media/rId25.svgz" ContentType="image/svg+xml"/>
  <Override PartName="/word/media/rId34.svgz" ContentType="image/svg+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04</w:t>
      </w:r>
      <w:r>
        <w:t xml:space="preserve"> </w:t>
      </w:r>
      <w:r>
        <w:t xml:space="preserve">-</w:t>
      </w:r>
      <w:r>
        <w:t xml:space="preserve"> </w:t>
      </w:r>
      <w:r>
        <w:t xml:space="preserve">Cross-Domain</w:t>
      </w:r>
      <w:r>
        <w:t xml:space="preserve"> </w:t>
      </w:r>
      <w:r>
        <w:t xml:space="preserve">Processing</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p>
      <w:pPr>
        <w:pStyle w:val="FirstParagraph"/>
      </w:pPr>
      <w:r>
        <w:t xml:space="preserve">Signals can be processed in both the continuous time (CT) and discrete time (DT) domains.</w:t>
      </w:r>
      <w:r>
        <w:t xml:space="preserve"> </w:t>
      </w:r>
      <w:r>
        <w:t xml:space="preserve">Oftentimes processing in one domain is more practical than the other, so some means of</w:t>
      </w:r>
      <w:r>
        <w:t xml:space="preserve"> </w:t>
      </w:r>
      <w:r>
        <w:t xml:space="preserve">conversion between them is required.</w:t>
      </w:r>
    </w:p>
    <w:p>
      <w:pPr>
        <w:pStyle w:val="BodyText"/>
      </w:pPr>
      <w:r>
        <w:t xml:space="preserve">In this lecture we will discuss the ways we model so-called</w:t>
      </w:r>
      <w:r>
        <w:t xml:space="preserve"> </w:t>
      </w:r>
      <w:r>
        <w:t xml:space="preserve">“</w:t>
      </w:r>
      <w:r>
        <w:t xml:space="preserve">equivalent</w:t>
      </w:r>
      <w:r>
        <w:t xml:space="preserve">”</w:t>
      </w:r>
      <w:r>
        <w:t xml:space="preserve"> </w:t>
      </w:r>
      <w:r>
        <w:t xml:space="preserve">systems and why</w:t>
      </w:r>
      <w:r>
        <w:t xml:space="preserve"> </w:t>
      </w:r>
      <w:r>
        <w:t xml:space="preserve">they are so essential to communcations engineering.</w:t>
      </w:r>
    </w:p>
    <w:bookmarkStart w:id="33" w:name="primitives"/>
    <w:p>
      <w:pPr>
        <w:pStyle w:val="Heading2"/>
      </w:pPr>
      <w:r>
        <w:t xml:space="preserve">Primitives</w:t>
      </w:r>
    </w:p>
    <w:p>
      <w:pPr>
        <w:pStyle w:val="FirstParagraph"/>
      </w:pPr>
      <w:r>
        <w:t xml:space="preserve">Before formalizing the relationship between continuous and discrete time systems it is important to reinforce</w:t>
      </w:r>
      <w:r>
        <w:t xml:space="preserve"> </w:t>
      </w:r>
      <w:r>
        <w:t xml:space="preserve">several concepts that are necessary for our derivations. Nothing here should be new.</w:t>
      </w:r>
    </w:p>
    <w:bookmarkStart w:id="20" w:name="modulation-by-an-impulse-train"/>
    <w:p>
      <w:pPr>
        <w:pStyle w:val="Heading3"/>
      </w:pPr>
      <w:r>
        <w:t xml:space="preserve">1. Modulation by an Impulse Train</w:t>
      </w:r>
    </w:p>
    <w:p>
      <w:pPr>
        <w:pStyle w:val="FirstParagraph"/>
      </w:pPr>
      <w:r>
        <w:t xml:space="preserve">A signal</w:t>
      </w:r>
      <w:r>
        <w:t xml:space="preserve"> </w:t>
      </w:r>
      <m:oMath>
        <m:r>
          <m:t>x</m:t>
        </m:r>
        <m:d>
          <m:dPr>
            <m:begChr m:val="("/>
            <m:endChr m:val=")"/>
            <m:sepChr m:val=""/>
            <m:grow/>
          </m:dPr>
          <m:e>
            <m:r>
              <m:t>t</m:t>
            </m:r>
          </m:e>
        </m:d>
      </m:oMath>
      <w:r>
        <w:t xml:space="preserve"> </w:t>
      </w:r>
      <w:r>
        <w:t xml:space="preserve">can be modulated by a train of impulses spaced by</w:t>
      </w:r>
      <w:r>
        <w:t xml:space="preserve"> </w:t>
      </w:r>
      <m:oMath>
        <m:sSub>
          <m:e>
            <m:r>
              <m:t>T</m:t>
            </m:r>
          </m:e>
          <m:sub>
            <m:r>
              <m:t>s</m:t>
            </m:r>
          </m:sub>
        </m:sSub>
      </m:oMath>
      <w:r>
        <w:t xml:space="preserve">. The resulting signal</w:t>
      </w:r>
      <w:r>
        <w:t xml:space="preserve"> </w:t>
      </w:r>
      <m:oMath>
        <m:r>
          <m:t>y</m:t>
        </m:r>
        <m:d>
          <m:dPr>
            <m:begChr m:val="("/>
            <m:endChr m:val=")"/>
            <m:sepChr m:val=""/>
            <m:grow/>
          </m:dPr>
          <m:e>
            <m:r>
              <m:t>t</m:t>
            </m:r>
          </m:e>
        </m:d>
      </m:oMath>
      <w:r>
        <w:t xml:space="preserve"> </w:t>
      </w:r>
      <w:r>
        <w:t xml:space="preserve">is</w:t>
      </w:r>
      <w:r>
        <w:t xml:space="preserve"> </w:t>
      </w:r>
      <w:r>
        <w:t xml:space="preserve">still continuous time despite its resemblance to a discrete time signal.</w:t>
      </w:r>
    </w:p>
    <w:p>
      <w:pPr>
        <w:pStyle w:val="BodyText"/>
      </w:pPr>
      <m:oMathPara>
        <m:oMathParaPr>
          <m:jc m:val="center"/>
        </m:oMathParaPr>
        <m:oMath>
          <m:m>
            <m:mPr>
              <m:baseJc m:val="center"/>
              <m:plcHide m:val="1"/>
              <m:mcs>
                <m:mc>
                  <m:mcPr>
                    <m:mcJc m:val="right"/>
                    <m:count m:val="1"/>
                  </m:mcPr>
                </m:mc>
                <m:mc>
                  <m:mcPr>
                    <m:mcJc m:val="left"/>
                    <m:count m:val="1"/>
                  </m:mcPr>
                </m:mc>
              </m:mcs>
            </m:mPr>
            <m:mr>
              <m:e>
                <m:r>
                  <m:t>y</m:t>
                </m:r>
                <m:d>
                  <m:dPr>
                    <m:begChr m:val="("/>
                    <m:endChr m:val=")"/>
                    <m:sepChr m:val=""/>
                    <m:grow/>
                  </m:dPr>
                  <m:e>
                    <m:r>
                      <m:t>t</m:t>
                    </m:r>
                  </m:e>
                </m:d>
                <m:r>
                  <m:rPr>
                    <m:sty m:val="p"/>
                  </m:rPr>
                  <m:t>=</m:t>
                </m:r>
                <m:nary>
                  <m:naryPr>
                    <m:chr m:val="∑"/>
                    <m:limLoc m:val="undOvr"/>
                    <m:subHide m:val="0"/>
                    <m:supHide m:val="0"/>
                  </m:naryPr>
                  <m:sub>
                    <m:r>
                      <m:t>n</m:t>
                    </m:r>
                    <m:r>
                      <m:rPr>
                        <m:sty m:val="p"/>
                      </m:rPr>
                      <m:t>=</m:t>
                    </m:r>
                    <m:r>
                      <m:rPr>
                        <m:sty m:val="p"/>
                      </m:rPr>
                      <m:t>−</m:t>
                    </m:r>
                    <m:r>
                      <m:rPr>
                        <m:sty m:val="p"/>
                      </m:rPr>
                      <m:t>∞</m:t>
                    </m:r>
                  </m:sub>
                  <m:sup>
                    <m:r>
                      <m:rPr>
                        <m:sty m:val="p"/>
                      </m:rPr>
                      <m:t>∞</m:t>
                    </m:r>
                  </m:sup>
                  <m:e>
                    <m:r>
                      <m:t>x</m:t>
                    </m:r>
                  </m:e>
                </m:nary>
                <m:d>
                  <m:dPr>
                    <m:begChr m:val="("/>
                    <m:endChr m:val=")"/>
                    <m:sepChr m:val=""/>
                    <m:grow/>
                  </m:dPr>
                  <m:e>
                    <m:r>
                      <m:t>n</m:t>
                    </m:r>
                    <m:sSub>
                      <m:e>
                        <m:r>
                          <m:t>T</m:t>
                        </m:r>
                      </m:e>
                      <m:sub>
                        <m:r>
                          <m:t>s</m:t>
                        </m:r>
                      </m:sub>
                    </m:sSub>
                  </m:e>
                </m:d>
                <m:r>
                  <m:t> </m:t>
                </m:r>
                <m:r>
                  <m:t>δ</m:t>
                </m:r>
                <m:d>
                  <m:dPr>
                    <m:begChr m:val="("/>
                    <m:endChr m:val=")"/>
                    <m:sepChr m:val=""/>
                    <m:grow/>
                  </m:dPr>
                  <m:e>
                    <m:r>
                      <m:t>t</m:t>
                    </m:r>
                    <m:r>
                      <m:rPr>
                        <m:sty m:val="p"/>
                      </m:rPr>
                      <m:t>−</m:t>
                    </m:r>
                    <m:r>
                      <m:t>n</m:t>
                    </m:r>
                    <m:sSub>
                      <m:e>
                        <m:r>
                          <m:t>T</m:t>
                        </m:r>
                      </m:e>
                      <m:sub>
                        <m:r>
                          <m:t>s</m:t>
                        </m:r>
                      </m:sub>
                    </m:sSub>
                  </m:e>
                </m:d>
                <m:r>
                  <m:t> </m:t>
                </m:r>
              </m:e>
              <m:e>
                <m:r>
                  <m:rPr>
                    <m:sty m:val="p"/>
                  </m:rPr>
                  <m:t>↔</m:t>
                </m:r>
                <m:r>
                  <m:t> </m:t>
                </m:r>
                <m:r>
                  <m:rPr>
                    <m:sty m:val="p"/>
                    <m:scr m:val="double-struck"/>
                  </m:rPr>
                  <m:t>Y</m:t>
                </m:r>
                <m:d>
                  <m:dPr>
                    <m:begChr m:val="("/>
                    <m:endChr m:val=")"/>
                    <m:sepChr m:val=""/>
                    <m:grow/>
                  </m:dPr>
                  <m:e>
                    <m:r>
                      <m:t>j</m:t>
                    </m:r>
                    <m:r>
                      <m:t>ω</m:t>
                    </m:r>
                  </m:e>
                </m:d>
                <m:r>
                  <m:rPr>
                    <m:sty m:val="p"/>
                  </m:rPr>
                  <m:t>=</m:t>
                </m:r>
                <m:f>
                  <m:fPr>
                    <m:type m:val="bar"/>
                  </m:fPr>
                  <m:num>
                    <m:r>
                      <m:t>1</m:t>
                    </m:r>
                  </m:num>
                  <m:den>
                    <m:sSub>
                      <m:e>
                        <m:r>
                          <m:t>T</m:t>
                        </m:r>
                      </m:e>
                      <m:sub>
                        <m:r>
                          <m:t>s</m:t>
                        </m:r>
                      </m:sub>
                    </m:sSub>
                  </m:den>
                </m:f>
                <m:nary>
                  <m:naryPr>
                    <m:chr m:val="∑"/>
                    <m:limLoc m:val="undOvr"/>
                    <m:subHide m:val="0"/>
                    <m:supHide m:val="0"/>
                  </m:naryPr>
                  <m:sub>
                    <m:r>
                      <m:t>k</m:t>
                    </m:r>
                    <m:r>
                      <m:rPr>
                        <m:sty m:val="p"/>
                      </m:rPr>
                      <m:t>=</m:t>
                    </m:r>
                    <m:r>
                      <m:rPr>
                        <m:sty m:val="p"/>
                      </m:rPr>
                      <m:t>−</m:t>
                    </m:r>
                    <m:r>
                      <m:rPr>
                        <m:sty m:val="p"/>
                      </m:rPr>
                      <m:t>∞</m:t>
                    </m:r>
                  </m:sub>
                  <m:sup>
                    <m:r>
                      <m:rPr>
                        <m:sty m:val="p"/>
                      </m:rPr>
                      <m:t>∞</m:t>
                    </m:r>
                  </m:sup>
                  <m:e>
                    <m:r>
                      <m:rPr>
                        <m:sty m:val="p"/>
                        <m:scr m:val="double-struck"/>
                      </m:rPr>
                      <m:t>X</m:t>
                    </m:r>
                  </m:e>
                </m:nary>
                <m:d>
                  <m:dPr>
                    <m:begChr m:val="("/>
                    <m:endChr m:val=")"/>
                    <m:sepChr m:val=""/>
                    <m:grow/>
                  </m:dPr>
                  <m:e>
                    <m:r>
                      <m:t>j</m:t>
                    </m:r>
                    <m:d>
                      <m:dPr>
                        <m:begChr m:val="("/>
                        <m:endChr m:val=")"/>
                        <m:sepChr m:val=""/>
                        <m:grow/>
                      </m:dPr>
                      <m:e>
                        <m:r>
                          <m:t>ω</m:t>
                        </m:r>
                        <m:r>
                          <m:rPr>
                            <m:sty m:val="p"/>
                          </m:rPr>
                          <m:t>−</m:t>
                        </m:r>
                        <m:f>
                          <m:fPr>
                            <m:type m:val="lin"/>
                          </m:fPr>
                          <m:num>
                            <m:r>
                              <m:t>k</m:t>
                            </m:r>
                            <m:r>
                              <m:t>2</m:t>
                            </m:r>
                            <m:r>
                              <m:t>π</m:t>
                            </m:r>
                          </m:num>
                          <m:den>
                            <m:sSub>
                              <m:e>
                                <m:r>
                                  <m:t>T</m:t>
                                </m:r>
                              </m:e>
                              <m:sub>
                                <m:r>
                                  <m:t>s</m:t>
                                </m:r>
                              </m:sub>
                            </m:sSub>
                          </m:den>
                        </m:f>
                      </m:e>
                    </m:d>
                  </m:e>
                </m:d>
              </m:e>
            </m:mr>
            <m:mr>
              <m:e>
                <m:r>
                  <m:t> </m:t>
                </m:r>
              </m:e>
              <m:e>
                <m:r>
                  <m:rPr>
                    <m:sty m:val="p"/>
                  </m:rPr>
                  <m:t>↔</m:t>
                </m:r>
                <m:r>
                  <m:t> </m:t>
                </m:r>
                <m:r>
                  <m:rPr>
                    <m:sty m:val="p"/>
                    <m:scr m:val="double-struck"/>
                  </m:rPr>
                  <m:t>Y</m:t>
                </m:r>
                <m:d>
                  <m:dPr>
                    <m:begChr m:val="("/>
                    <m:endChr m:val=")"/>
                    <m:sepChr m:val=""/>
                    <m:grow/>
                  </m:dPr>
                  <m:e>
                    <m:r>
                      <m:t>f</m:t>
                    </m:r>
                  </m:e>
                </m:d>
                <m:r>
                  <m:rPr>
                    <m:sty m:val="p"/>
                  </m:rPr>
                  <m:t>=</m:t>
                </m:r>
                <m:f>
                  <m:fPr>
                    <m:type m:val="bar"/>
                  </m:fPr>
                  <m:num>
                    <m:r>
                      <m:t>1</m:t>
                    </m:r>
                  </m:num>
                  <m:den>
                    <m:sSub>
                      <m:e>
                        <m:r>
                          <m:t>T</m:t>
                        </m:r>
                      </m:e>
                      <m:sub>
                        <m:r>
                          <m:t>s</m:t>
                        </m:r>
                      </m:sub>
                    </m:sSub>
                  </m:den>
                </m:f>
                <m:nary>
                  <m:naryPr>
                    <m:chr m:val="∑"/>
                    <m:limLoc m:val="undOvr"/>
                    <m:subHide m:val="0"/>
                    <m:supHide m:val="0"/>
                  </m:naryPr>
                  <m:sub>
                    <m:r>
                      <m:t>k</m:t>
                    </m:r>
                    <m:r>
                      <m:rPr>
                        <m:sty m:val="p"/>
                      </m:rPr>
                      <m:t>=</m:t>
                    </m:r>
                    <m:r>
                      <m:rPr>
                        <m:sty m:val="p"/>
                      </m:rPr>
                      <m:t>−</m:t>
                    </m:r>
                    <m:r>
                      <m:rPr>
                        <m:sty m:val="p"/>
                      </m:rPr>
                      <m:t>∞</m:t>
                    </m:r>
                  </m:sub>
                  <m:sup>
                    <m:r>
                      <m:rPr>
                        <m:sty m:val="p"/>
                      </m:rPr>
                      <m:t>∞</m:t>
                    </m:r>
                  </m:sup>
                  <m:e>
                    <m:r>
                      <m:rPr>
                        <m:sty m:val="p"/>
                        <m:scr m:val="double-struck"/>
                      </m:rPr>
                      <m:t>X</m:t>
                    </m:r>
                  </m:e>
                </m:nary>
                <m:d>
                  <m:dPr>
                    <m:begChr m:val="("/>
                    <m:endChr m:val=")"/>
                    <m:sepChr m:val=""/>
                    <m:grow/>
                  </m:dPr>
                  <m:e>
                    <m:r>
                      <m:t>f</m:t>
                    </m:r>
                    <m:r>
                      <m:rPr>
                        <m:sty m:val="p"/>
                      </m:rPr>
                      <m:t>−</m:t>
                    </m:r>
                    <m:f>
                      <m:fPr>
                        <m:type m:val="lin"/>
                      </m:fPr>
                      <m:num>
                        <m:r>
                          <m:t>k</m:t>
                        </m:r>
                      </m:num>
                      <m:den>
                        <m:sSub>
                          <m:e>
                            <m:r>
                              <m:t>T</m:t>
                            </m:r>
                          </m:e>
                          <m:sub>
                            <m:r>
                              <m:t>s</m:t>
                            </m:r>
                          </m:sub>
                        </m:sSub>
                      </m:den>
                    </m:f>
                  </m:e>
                </m:d>
              </m:e>
            </m:mr>
          </m:m>
        </m:oMath>
      </m:oMathPara>
    </w:p>
    <w:bookmarkEnd w:id="20"/>
    <w:bookmarkStart w:id="24" w:name="dt-sequence-to-ct-impulse-train"/>
    <w:p>
      <w:pPr>
        <w:pStyle w:val="Heading3"/>
      </w:pPr>
      <w:r>
        <w:t xml:space="preserve">2. DT Sequence to CT Impulse Train</w:t>
      </w:r>
    </w:p>
    <w:tbl>
      <w:tblPr>
        <w:tblStyle w:val="Table"/>
        <w:tblW w:type="pct" w:w="5000"/>
        <w:tblLook w:firstRow="0" w:lastRow="0" w:firstColumn="0" w:lastColumn="0" w:noHBand="0" w:noVBand="0" w:val="0000"/>
        <w:jc w:val="start"/>
      </w:tblPr>
      <w:tblGrid>
        <w:gridCol w:w="7920"/>
      </w:tblGrid>
      <w:tr>
        <w:tc>
          <w:tcPr/>
          <w:p>
            <w:pPr>
              <w:jc w:val="center"/>
            </w:pPr>
            <w:r>
              <w:drawing>
                <wp:inline>
                  <wp:extent cx="1552575" cy="866775"/>
                  <wp:effectExtent b="0" l="0" r="0" t="0"/>
                  <wp:docPr descr="" title="" id="22" name="Picture"/>
                  <a:graphic>
                    <a:graphicData uri="http://schemas.openxmlformats.org/drawingml/2006/picture">
                      <pic:pic>
                        <pic:nvPicPr>
                          <pic:cNvPr descr="./diagrams/impulse-train.svg" id="2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1552575" cy="866775"/>
                          </a:xfrm>
                          <a:prstGeom prst="rect">
                            <a:avLst/>
                          </a:prstGeom>
                          <a:noFill/>
                          <a:ln w="9525">
                            <a:noFill/>
                            <a:headEnd/>
                            <a:tailEnd/>
                          </a:ln>
                        </pic:spPr>
                      </pic:pic>
                    </a:graphicData>
                  </a:graphic>
                </wp:inline>
              </w:drawing>
            </w:r>
          </w:p>
          <w:p>
            <w:pPr>
              <w:jc w:val="center"/>
            </w:pPr>
            <w:pPr>
              <w:jc w:val="start"/>
              <w:spacing w:before="200"/>
              <w:pStyle w:val="ImageCaption"/>
            </w:pPr>
          </w:p>
        </w:tc>
      </w:tr>
    </w:tbl>
    <w:p>
      <w:pPr>
        <w:pStyle w:val="BodyText"/>
      </w:pPr>
      <w:r>
        <w:t xml:space="preserve">A discrete time sequence</w:t>
      </w:r>
      <w:r>
        <w:t xml:space="preserve"> </w:t>
      </w:r>
      <m:oMath>
        <m:r>
          <m:t>x</m:t>
        </m:r>
        <m:d>
          <m:dPr>
            <m:begChr m:val="["/>
            <m:endChr m:val="]"/>
            <m:sepChr m:val=""/>
            <m:grow/>
          </m:dPr>
          <m:e>
            <m:r>
              <m:t>n</m:t>
            </m:r>
          </m:e>
        </m:d>
      </m:oMath>
      <w:r>
        <w:t xml:space="preserve"> </w:t>
      </w:r>
      <w:r>
        <w:t xml:space="preserve">can be converted to continuous time by multiplication with an impulse train.</w:t>
      </w:r>
    </w:p>
    <w:p>
      <w:pPr>
        <w:pStyle w:val="BodyText"/>
      </w:pPr>
      <m:oMathPara>
        <m:oMathParaPr>
          <m:jc m:val="center"/>
        </m:oMathParaPr>
        <m:oMath>
          <m:m>
            <m:mPr>
              <m:baseJc m:val="center"/>
              <m:plcHide m:val="1"/>
              <m:mcs>
                <m:mc>
                  <m:mcPr>
                    <m:mcJc m:val="right"/>
                    <m:count m:val="1"/>
                  </m:mcPr>
                </m:mc>
                <m:mc>
                  <m:mcPr>
                    <m:mcJc m:val="left"/>
                    <m:count m:val="1"/>
                  </m:mcPr>
                </m:mc>
              </m:mcs>
            </m:mPr>
            <m:mr>
              <m:e>
                <m:r>
                  <m:t>y</m:t>
                </m:r>
                <m:d>
                  <m:dPr>
                    <m:begChr m:val="("/>
                    <m:endChr m:val=")"/>
                    <m:sepChr m:val=""/>
                    <m:grow/>
                  </m:dPr>
                  <m:e>
                    <m:r>
                      <m:t>t</m:t>
                    </m:r>
                  </m:e>
                </m:d>
                <m:r>
                  <m:rPr>
                    <m:sty m:val="p"/>
                  </m:rPr>
                  <m:t>=</m:t>
                </m:r>
                <m:nary>
                  <m:naryPr>
                    <m:chr m:val="∑"/>
                    <m:limLoc m:val="undOvr"/>
                    <m:subHide m:val="0"/>
                    <m:supHide m:val="0"/>
                  </m:naryPr>
                  <m:sub>
                    <m:r>
                      <m:t>n</m:t>
                    </m:r>
                    <m:r>
                      <m:rPr>
                        <m:sty m:val="p"/>
                      </m:rPr>
                      <m:t>=</m:t>
                    </m:r>
                    <m:r>
                      <m:rPr>
                        <m:sty m:val="p"/>
                      </m:rPr>
                      <m:t>−</m:t>
                    </m:r>
                    <m:r>
                      <m:rPr>
                        <m:sty m:val="p"/>
                      </m:rPr>
                      <m:t>∞</m:t>
                    </m:r>
                  </m:sub>
                  <m:sup>
                    <m:r>
                      <m:rPr>
                        <m:sty m:val="p"/>
                      </m:rPr>
                      <m:t>∞</m:t>
                    </m:r>
                  </m:sup>
                  <m:e>
                    <m:r>
                      <m:t>x</m:t>
                    </m:r>
                  </m:e>
                </m:nary>
                <m:d>
                  <m:dPr>
                    <m:begChr m:val="["/>
                    <m:endChr m:val="]"/>
                    <m:sepChr m:val=""/>
                    <m:grow/>
                  </m:dPr>
                  <m:e>
                    <m:r>
                      <m:t>n</m:t>
                    </m:r>
                  </m:e>
                </m:d>
                <m:r>
                  <m:t> </m:t>
                </m:r>
                <m:r>
                  <m:t>δ</m:t>
                </m:r>
                <m:d>
                  <m:dPr>
                    <m:begChr m:val="("/>
                    <m:endChr m:val=")"/>
                    <m:sepChr m:val=""/>
                    <m:grow/>
                  </m:dPr>
                  <m:e>
                    <m:r>
                      <m:t>t</m:t>
                    </m:r>
                    <m:r>
                      <m:rPr>
                        <m:sty m:val="p"/>
                      </m:rPr>
                      <m:t>−</m:t>
                    </m:r>
                    <m:r>
                      <m:t>n</m:t>
                    </m:r>
                    <m:sSub>
                      <m:e>
                        <m:r>
                          <m:t>T</m:t>
                        </m:r>
                      </m:e>
                      <m:sub>
                        <m:r>
                          <m:t>s</m:t>
                        </m:r>
                      </m:sub>
                    </m:sSub>
                  </m:e>
                </m:d>
                <m:r>
                  <m:t> </m:t>
                </m:r>
                <m:r>
                  <m:t> </m:t>
                </m:r>
                <m:r>
                  <m:t> </m:t>
                </m:r>
              </m:e>
              <m:e>
                <m:r>
                  <m:rPr>
                    <m:sty m:val="p"/>
                  </m:rPr>
                  <m:t>↔</m:t>
                </m:r>
                <m:r>
                  <m:t> </m:t>
                </m:r>
                <m:r>
                  <m:t> </m:t>
                </m:r>
                <m:r>
                  <m:t> </m:t>
                </m:r>
                <m:r>
                  <m:rPr>
                    <m:sty m:val="p"/>
                    <m:scr m:val="double-struck"/>
                  </m:rPr>
                  <m:t>Y</m:t>
                </m:r>
                <m:d>
                  <m:dPr>
                    <m:begChr m:val="("/>
                    <m:endChr m:val=")"/>
                    <m:sepChr m:val=""/>
                    <m:grow/>
                  </m:dPr>
                  <m:e>
                    <m:r>
                      <m:t>j</m:t>
                    </m:r>
                    <m:r>
                      <m:t>ω</m:t>
                    </m:r>
                  </m:e>
                </m:d>
                <m:r>
                  <m:rPr>
                    <m:sty m:val="p"/>
                  </m:rPr>
                  <m:t>=</m:t>
                </m:r>
                <m:r>
                  <m:rPr>
                    <m:sty m:val="p"/>
                    <m:scr m:val="double-struck"/>
                  </m:rPr>
                  <m:t>X</m:t>
                </m:r>
                <m:d>
                  <m:dPr>
                    <m:begChr m:val="("/>
                    <m:endChr m:val=")"/>
                    <m:sepChr m:val=""/>
                    <m:grow/>
                  </m:dPr>
                  <m:e>
                    <m:sSup>
                      <m:e>
                        <m:r>
                          <m:t>e</m:t>
                        </m:r>
                      </m:e>
                      <m:sup>
                        <m:r>
                          <m:t>j</m:t>
                        </m:r>
                        <m:r>
                          <m:t>ω</m:t>
                        </m:r>
                        <m:sSub>
                          <m:e>
                            <m:r>
                              <m:t>T</m:t>
                            </m:r>
                          </m:e>
                          <m:sub>
                            <m:r>
                              <m:t>s</m:t>
                            </m:r>
                          </m:sub>
                        </m:sSub>
                      </m:sup>
                    </m:sSup>
                  </m:e>
                </m:d>
              </m:e>
            </m:mr>
            <m:mr>
              <m:e>
                <m:r>
                  <m:t> </m:t>
                </m:r>
                <m:r>
                  <m:t> </m:t>
                </m:r>
                <m:r>
                  <m:t> </m:t>
                </m:r>
              </m:e>
              <m:e>
                <m:r>
                  <m:rPr>
                    <m:sty m:val="p"/>
                  </m:rPr>
                  <m:t>↔</m:t>
                </m:r>
                <m:r>
                  <m:t> </m:t>
                </m:r>
                <m:r>
                  <m:t> </m:t>
                </m:r>
                <m:r>
                  <m:t> </m:t>
                </m:r>
                <m:r>
                  <m:rPr>
                    <m:sty m:val="p"/>
                    <m:scr m:val="double-struck"/>
                  </m:rPr>
                  <m:t>X</m:t>
                </m:r>
                <m:d>
                  <m:dPr>
                    <m:begChr m:val="("/>
                    <m:endChr m:val=")"/>
                    <m:sepChr m:val=""/>
                    <m:grow/>
                  </m:dPr>
                  <m:e>
                    <m:sSup>
                      <m:e>
                        <m:r>
                          <m:t>e</m:t>
                        </m:r>
                      </m:e>
                      <m:sup>
                        <m:r>
                          <m:t>j</m:t>
                        </m:r>
                        <m:r>
                          <m:t>Ω</m:t>
                        </m:r>
                      </m:sup>
                    </m:sSup>
                  </m:e>
                </m:d>
                <m:r>
                  <m:rPr>
                    <m:sty m:val="p"/>
                  </m:rPr>
                  <m:t>=</m:t>
                </m:r>
                <m:r>
                  <m:rPr>
                    <m:sty m:val="p"/>
                    <m:scr m:val="double-struck"/>
                  </m:rPr>
                  <m:t>Y</m:t>
                </m:r>
                <m:d>
                  <m:dPr>
                    <m:begChr m:val="("/>
                    <m:endChr m:val=")"/>
                    <m:sepChr m:val=""/>
                    <m:grow/>
                  </m:dPr>
                  <m:e>
                    <m:r>
                      <m:t>j</m:t>
                    </m:r>
                    <m:f>
                      <m:fPr>
                        <m:type m:val="lin"/>
                      </m:fPr>
                      <m:num>
                        <m:r>
                          <m:t>Ω</m:t>
                        </m:r>
                      </m:num>
                      <m:den>
                        <m:sSub>
                          <m:e>
                            <m:r>
                              <m:t>T</m:t>
                            </m:r>
                          </m:e>
                          <m:sub>
                            <m:r>
                              <m:t>s</m:t>
                            </m:r>
                          </m:sub>
                        </m:sSub>
                      </m:den>
                    </m:f>
                  </m:e>
                </m:d>
              </m:e>
            </m:mr>
          </m:m>
        </m:oMath>
      </m:oMathPara>
    </w:p>
    <w:bookmarkEnd w:id="24"/>
    <w:bookmarkStart w:id="28" w:name="sampling"/>
    <w:p>
      <w:pPr>
        <w:pStyle w:val="Heading3"/>
      </w:pPr>
      <w:r>
        <w:t xml:space="preserve">3. Sampling</w:t>
      </w:r>
    </w:p>
    <w:tbl>
      <w:tblPr>
        <w:tblStyle w:val="Table"/>
        <w:tblW w:type="pct" w:w="5000"/>
        <w:tblLook w:firstRow="0" w:lastRow="0" w:firstColumn="0" w:lastColumn="0" w:noHBand="0" w:noVBand="0" w:val="0000"/>
        <w:jc w:val="start"/>
      </w:tblPr>
      <w:tblGrid>
        <w:gridCol w:w="7920"/>
      </w:tblGrid>
      <w:tr>
        <w:tc>
          <w:tcPr/>
          <w:p>
            <w:pPr>
              <w:jc w:val="center"/>
            </w:pPr>
            <w:r>
              <w:drawing>
                <wp:inline>
                  <wp:extent cx="1552575" cy="866775"/>
                  <wp:effectExtent b="0" l="0" r="0" t="0"/>
                  <wp:docPr descr="" title="" id="26" name="Picture"/>
                  <a:graphic>
                    <a:graphicData uri="http://schemas.openxmlformats.org/drawingml/2006/picture">
                      <pic:pic>
                        <pic:nvPicPr>
                          <pic:cNvPr descr="./diagrams/sampling.svg" id="2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bwMode="auto">
                          <a:xfrm>
                            <a:off x="0" y="0"/>
                            <a:ext cx="1552575" cy="866775"/>
                          </a:xfrm>
                          <a:prstGeom prst="rect">
                            <a:avLst/>
                          </a:prstGeom>
                          <a:noFill/>
                          <a:ln w="9525">
                            <a:noFill/>
                            <a:headEnd/>
                            <a:tailEnd/>
                          </a:ln>
                        </pic:spPr>
                      </pic:pic>
                    </a:graphicData>
                  </a:graphic>
                </wp:inline>
              </w:drawing>
            </w:r>
          </w:p>
          <w:p>
            <w:pPr>
              <w:jc w:val="center"/>
            </w:pPr>
            <w:pPr>
              <w:jc w:val="start"/>
              <w:spacing w:before="200"/>
              <w:pStyle w:val="ImageCaption"/>
            </w:pPr>
          </w:p>
        </w:tc>
      </w:tr>
    </w:tbl>
    <w:p>
      <w:pPr>
        <w:pStyle w:val="BodyText"/>
      </w:pPr>
      <w:r>
        <w:t xml:space="preserve">A continuous time signal can be sampled at some interval to produce a discrete time sequence.</w:t>
      </w:r>
    </w:p>
    <w:p>
      <w:pPr>
        <w:pStyle w:val="BodyText"/>
      </w:pPr>
      <m:oMathPara>
        <m:oMathParaPr>
          <m:jc m:val="center"/>
        </m:oMathParaPr>
        <m:oMath>
          <m:m>
            <m:mPr>
              <m:baseJc m:val="center"/>
              <m:plcHide m:val="1"/>
              <m:mcs>
                <m:mc>
                  <m:mcPr>
                    <m:mcJc m:val="right"/>
                    <m:count m:val="1"/>
                  </m:mcPr>
                </m:mc>
                <m:mc>
                  <m:mcPr>
                    <m:mcJc m:val="left"/>
                    <m:count m:val="1"/>
                  </m:mcPr>
                </m:mc>
              </m:mcs>
            </m:mPr>
            <m:mr>
              <m:e>
                <m:r>
                  <m:t>x</m:t>
                </m:r>
                <m:d>
                  <m:dPr>
                    <m:begChr m:val="["/>
                    <m:endChr m:val="]"/>
                    <m:sepChr m:val=""/>
                    <m:grow/>
                  </m:dPr>
                  <m:e>
                    <m:r>
                      <m:t>n</m:t>
                    </m:r>
                  </m:e>
                </m:d>
                <m:r>
                  <m:rPr>
                    <m:sty m:val="p"/>
                  </m:rPr>
                  <m:t>=</m:t>
                </m:r>
                <m:r>
                  <m:t>y</m:t>
                </m:r>
                <m:d>
                  <m:dPr>
                    <m:begChr m:val="("/>
                    <m:endChr m:val=")"/>
                    <m:sepChr m:val=""/>
                    <m:grow/>
                  </m:dPr>
                  <m:e>
                    <m:r>
                      <m:t>n</m:t>
                    </m:r>
                    <m:sSub>
                      <m:e>
                        <m:r>
                          <m:t>T</m:t>
                        </m:r>
                      </m:e>
                      <m:sub>
                        <m:r>
                          <m:t>s</m:t>
                        </m:r>
                      </m:sub>
                    </m:sSub>
                  </m:e>
                </m:d>
                <m:r>
                  <m:t> </m:t>
                </m:r>
                <m:r>
                  <m:t> </m:t>
                </m:r>
                <m:r>
                  <m:t> </m:t>
                </m:r>
              </m:e>
              <m:e>
                <m:r>
                  <m:rPr>
                    <m:sty m:val="p"/>
                  </m:rPr>
                  <m:t>↔</m:t>
                </m:r>
                <m:r>
                  <m:t> </m:t>
                </m:r>
                <m:r>
                  <m:t> </m:t>
                </m:r>
                <m:r>
                  <m:t> </m:t>
                </m:r>
                <m:r>
                  <m:rPr>
                    <m:sty m:val="p"/>
                    <m:scr m:val="double-struck"/>
                  </m:rPr>
                  <m:t>X</m:t>
                </m:r>
                <m:d>
                  <m:dPr>
                    <m:begChr m:val="("/>
                    <m:endChr m:val=")"/>
                    <m:sepChr m:val=""/>
                    <m:grow/>
                  </m:dPr>
                  <m:e>
                    <m:sSup>
                      <m:e>
                        <m:r>
                          <m:t>e</m:t>
                        </m:r>
                      </m:e>
                      <m:sup>
                        <m:r>
                          <m:t>j</m:t>
                        </m:r>
                        <m:r>
                          <m:t>Ω</m:t>
                        </m:r>
                      </m:sup>
                    </m:sSup>
                  </m:e>
                </m:d>
                <m:r>
                  <m:rPr>
                    <m:sty m:val="p"/>
                  </m:rPr>
                  <m:t>=</m:t>
                </m:r>
                <m:f>
                  <m:fPr>
                    <m:type m:val="bar"/>
                  </m:fPr>
                  <m:num>
                    <m:r>
                      <m:t>1</m:t>
                    </m:r>
                  </m:num>
                  <m:den>
                    <m:sSub>
                      <m:e>
                        <m:r>
                          <m:t>T</m:t>
                        </m:r>
                      </m:e>
                      <m:sub>
                        <m:r>
                          <m:t>s</m:t>
                        </m:r>
                      </m:sub>
                    </m:sSub>
                  </m:den>
                </m:f>
                <m:nary>
                  <m:naryPr>
                    <m:chr m:val="∑"/>
                    <m:limLoc m:val="undOvr"/>
                    <m:subHide m:val="0"/>
                    <m:supHide m:val="0"/>
                  </m:naryPr>
                  <m:sub>
                    <m:r>
                      <m:t>k</m:t>
                    </m:r>
                    <m:r>
                      <m:rPr>
                        <m:sty m:val="p"/>
                      </m:rPr>
                      <m:t>=</m:t>
                    </m:r>
                    <m:r>
                      <m:rPr>
                        <m:sty m:val="p"/>
                      </m:rPr>
                      <m:t>−</m:t>
                    </m:r>
                    <m:r>
                      <m:rPr>
                        <m:sty m:val="p"/>
                      </m:rPr>
                      <m:t>∞</m:t>
                    </m:r>
                  </m:sub>
                  <m:sup>
                    <m:r>
                      <m:rPr>
                        <m:sty m:val="p"/>
                      </m:rPr>
                      <m:t>∞</m:t>
                    </m:r>
                  </m:sup>
                  <m:e>
                    <m:r>
                      <m:rPr>
                        <m:sty m:val="p"/>
                        <m:scr m:val="double-struck"/>
                      </m:rPr>
                      <m:t>Y</m:t>
                    </m:r>
                  </m:e>
                </m:nary>
                <m:d>
                  <m:dPr>
                    <m:begChr m:val="("/>
                    <m:endChr m:val=")"/>
                    <m:sepChr m:val=""/>
                    <m:grow/>
                  </m:dPr>
                  <m:e>
                    <m:r>
                      <m:t>j</m:t>
                    </m:r>
                    <m:d>
                      <m:dPr>
                        <m:begChr m:val="("/>
                        <m:endChr m:val=")"/>
                        <m:sepChr m:val=""/>
                        <m:grow/>
                      </m:dPr>
                      <m:e>
                        <m:f>
                          <m:fPr>
                            <m:type m:val="lin"/>
                          </m:fPr>
                          <m:num>
                            <m:r>
                              <m:t>Ω</m:t>
                            </m:r>
                            <m:r>
                              <m:rPr>
                                <m:sty m:val="p"/>
                              </m:rPr>
                              <m:t>−</m:t>
                            </m:r>
                            <m:r>
                              <m:t>k</m:t>
                            </m:r>
                            <m:r>
                              <m:t>2</m:t>
                            </m:r>
                            <m:r>
                              <m:t>π</m:t>
                            </m:r>
                          </m:num>
                          <m:den>
                            <m:sSub>
                              <m:e>
                                <m:r>
                                  <m:t>T</m:t>
                                </m:r>
                              </m:e>
                              <m:sub>
                                <m:r>
                                  <m:t>s</m:t>
                                </m:r>
                              </m:sub>
                            </m:sSub>
                          </m:den>
                        </m:f>
                      </m:e>
                    </m:d>
                  </m:e>
                </m:d>
              </m:e>
            </m:mr>
            <m:mr>
              <m:e>
                <m:r>
                  <m:t> </m:t>
                </m:r>
                <m:r>
                  <m:t> </m:t>
                </m:r>
                <m:r>
                  <m:t> </m:t>
                </m:r>
              </m:e>
              <m:e>
                <m:r>
                  <m:rPr>
                    <m:sty m:val="p"/>
                  </m:rPr>
                  <m:t>↔</m:t>
                </m:r>
                <m:r>
                  <m:t> </m:t>
                </m:r>
                <m:r>
                  <m:t> </m:t>
                </m:r>
                <m:r>
                  <m:t> </m:t>
                </m:r>
                <m:r>
                  <m:rPr>
                    <m:sty m:val="p"/>
                    <m:scr m:val="double-struck"/>
                  </m:rPr>
                  <m:t>X</m:t>
                </m:r>
                <m:d>
                  <m:dPr>
                    <m:begChr m:val="("/>
                    <m:endChr m:val=")"/>
                    <m:sepChr m:val=""/>
                    <m:grow/>
                  </m:dPr>
                  <m:e>
                    <m:sSup>
                      <m:e>
                        <m:r>
                          <m:t>e</m:t>
                        </m:r>
                      </m:e>
                      <m:sup>
                        <m:r>
                          <m:t>2</m:t>
                        </m:r>
                        <m:r>
                          <m:t>π</m:t>
                        </m:r>
                        <m:r>
                          <m:t>u</m:t>
                        </m:r>
                      </m:sup>
                    </m:sSup>
                  </m:e>
                </m:d>
                <m:r>
                  <m:rPr>
                    <m:sty m:val="p"/>
                  </m:rPr>
                  <m:t>=</m:t>
                </m:r>
                <m:f>
                  <m:fPr>
                    <m:type m:val="bar"/>
                  </m:fPr>
                  <m:num>
                    <m:r>
                      <m:t>1</m:t>
                    </m:r>
                  </m:num>
                  <m:den>
                    <m:sSub>
                      <m:e>
                        <m:r>
                          <m:t>T</m:t>
                        </m:r>
                      </m:e>
                      <m:sub>
                        <m:r>
                          <m:t>s</m:t>
                        </m:r>
                      </m:sub>
                    </m:sSub>
                  </m:den>
                </m:f>
                <m:nary>
                  <m:naryPr>
                    <m:chr m:val="∑"/>
                    <m:limLoc m:val="undOvr"/>
                    <m:subHide m:val="0"/>
                    <m:supHide m:val="0"/>
                  </m:naryPr>
                  <m:sub>
                    <m:r>
                      <m:t>k</m:t>
                    </m:r>
                    <m:r>
                      <m:rPr>
                        <m:sty m:val="p"/>
                      </m:rPr>
                      <m:t>=</m:t>
                    </m:r>
                    <m:r>
                      <m:rPr>
                        <m:sty m:val="p"/>
                      </m:rPr>
                      <m:t>−</m:t>
                    </m:r>
                    <m:r>
                      <m:rPr>
                        <m:sty m:val="p"/>
                      </m:rPr>
                      <m:t>∞</m:t>
                    </m:r>
                  </m:sub>
                  <m:sup>
                    <m:r>
                      <m:rPr>
                        <m:sty m:val="p"/>
                      </m:rPr>
                      <m:t>∞</m:t>
                    </m:r>
                  </m:sup>
                  <m:e>
                    <m:r>
                      <m:rPr>
                        <m:sty m:val="p"/>
                        <m:scr m:val="double-struck"/>
                      </m:rPr>
                      <m:t>Y</m:t>
                    </m:r>
                  </m:e>
                </m:nary>
                <m:d>
                  <m:dPr>
                    <m:begChr m:val="("/>
                    <m:endChr m:val=")"/>
                    <m:sepChr m:val=""/>
                    <m:grow/>
                  </m:dPr>
                  <m:e>
                    <m:f>
                      <m:fPr>
                        <m:type m:val="lin"/>
                      </m:fPr>
                      <m:num>
                        <m:r>
                          <m:t>u</m:t>
                        </m:r>
                        <m:r>
                          <m:rPr>
                            <m:sty m:val="p"/>
                          </m:rPr>
                          <m:t>−</m:t>
                        </m:r>
                        <m:r>
                          <m:t>k</m:t>
                        </m:r>
                      </m:num>
                      <m:den>
                        <m:sSub>
                          <m:e>
                            <m:r>
                              <m:t>T</m:t>
                            </m:r>
                          </m:e>
                          <m:sub>
                            <m:r>
                              <m:t>s</m:t>
                            </m:r>
                          </m:sub>
                        </m:sSub>
                      </m:den>
                    </m:f>
                  </m:e>
                </m:d>
              </m:e>
            </m:mr>
          </m:m>
        </m:oMath>
      </m:oMathPara>
    </w:p>
    <w:bookmarkEnd w:id="28"/>
    <w:bookmarkStart w:id="32" w:name="interpolation-with-an-lti-filter-ht"/>
    <w:p>
      <w:pPr>
        <w:pStyle w:val="Heading3"/>
      </w:pPr>
      <w:r>
        <w:t xml:space="preserve">4. Interpolation with an LTI Filter</w:t>
      </w:r>
      <w:r>
        <w:t xml:space="preserve"> </w:t>
      </w:r>
      <m:oMath>
        <m:r>
          <m:t>h</m:t>
        </m:r>
        <m:d>
          <m:dPr>
            <m:begChr m:val="("/>
            <m:endChr m:val=")"/>
            <m:sepChr m:val=""/>
            <m:grow/>
          </m:dPr>
          <m:e>
            <m:r>
              <m:t>t</m:t>
            </m:r>
          </m:e>
        </m:d>
      </m:oMath>
    </w:p>
    <w:tbl>
      <w:tblPr>
        <w:tblStyle w:val="Table"/>
        <w:tblW w:type="pct" w:w="5000"/>
        <w:tblLook w:firstRow="0" w:lastRow="0" w:firstColumn="0" w:lastColumn="0" w:noHBand="0" w:noVBand="0" w:val="0000"/>
        <w:jc w:val="start"/>
      </w:tblPr>
      <w:tblGrid>
        <w:gridCol w:w="7920"/>
      </w:tblGrid>
      <w:tr>
        <w:tc>
          <w:tcPr/>
          <w:p>
            <w:pPr>
              <w:jc w:val="center"/>
            </w:pPr>
            <w:r>
              <w:drawing>
                <wp:inline>
                  <wp:extent cx="2628900" cy="866775"/>
                  <wp:effectExtent b="0" l="0" r="0" t="0"/>
                  <wp:docPr descr="" title="" id="30" name="Picture"/>
                  <a:graphic>
                    <a:graphicData uri="http://schemas.openxmlformats.org/drawingml/2006/picture">
                      <pic:pic>
                        <pic:nvPicPr>
                          <pic:cNvPr descr="./diagrams/interpolation.svg" id="3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bwMode="auto">
                          <a:xfrm>
                            <a:off x="0" y="0"/>
                            <a:ext cx="2628900" cy="866775"/>
                          </a:xfrm>
                          <a:prstGeom prst="rect">
                            <a:avLst/>
                          </a:prstGeom>
                          <a:noFill/>
                          <a:ln w="9525">
                            <a:noFill/>
                            <a:headEnd/>
                            <a:tailEnd/>
                          </a:ln>
                        </pic:spPr>
                      </pic:pic>
                    </a:graphicData>
                  </a:graphic>
                </wp:inline>
              </w:drawing>
            </w:r>
          </w:p>
          <w:p>
            <w:pPr>
              <w:jc w:val="center"/>
            </w:pPr>
            <w:pPr>
              <w:jc w:val="start"/>
              <w:spacing w:before="200"/>
              <w:pStyle w:val="ImageCaption"/>
            </w:pPr>
          </w:p>
        </w:tc>
      </w:tr>
    </w:tbl>
    <w:p>
      <w:pPr>
        <w:pStyle w:val="BodyText"/>
      </w:pPr>
      <w:r>
        <w:t xml:space="preserve">A discrete time sequence can be converted back to a continuous time signal by application of a</w:t>
      </w:r>
      <w:r>
        <w:t xml:space="preserve"> </w:t>
      </w:r>
      <w:r>
        <w:t xml:space="preserve">sinc-interpolation filter.</w:t>
      </w:r>
    </w:p>
    <w:p>
      <w:pPr>
        <w:pStyle w:val="BodyText"/>
      </w:pPr>
      <m:oMathPara>
        <m:oMathParaPr>
          <m:jc m:val="center"/>
        </m:oMathParaPr>
        <m:oMath>
          <m:r>
            <m:t>z</m:t>
          </m:r>
          <m:d>
            <m:dPr>
              <m:begChr m:val="("/>
              <m:endChr m:val=")"/>
              <m:sepChr m:val=""/>
              <m:grow/>
            </m:dPr>
            <m:e>
              <m:r>
                <m:t>t</m:t>
              </m:r>
            </m:e>
          </m:d>
          <m:r>
            <m:rPr>
              <m:sty m:val="p"/>
            </m:rPr>
            <m:t>=</m:t>
          </m:r>
          <m:nary>
            <m:naryPr>
              <m:chr m:val="∑"/>
              <m:limLoc m:val="undOvr"/>
              <m:subHide m:val="0"/>
              <m:supHide m:val="0"/>
            </m:naryPr>
            <m:sub>
              <m:r>
                <m:t>n</m:t>
              </m:r>
              <m:r>
                <m:rPr>
                  <m:sty m:val="p"/>
                </m:rPr>
                <m:t>=</m:t>
              </m:r>
              <m:r>
                <m:rPr>
                  <m:sty m:val="p"/>
                </m:rPr>
                <m:t>−</m:t>
              </m:r>
              <m:r>
                <m:rPr>
                  <m:sty m:val="p"/>
                </m:rPr>
                <m:t>∞</m:t>
              </m:r>
            </m:sub>
            <m:sup>
              <m:r>
                <m:rPr>
                  <m:sty m:val="p"/>
                </m:rPr>
                <m:t>∞</m:t>
              </m:r>
            </m:sup>
            <m:e>
              <m:r>
                <m:t>x</m:t>
              </m:r>
            </m:e>
          </m:nary>
          <m:d>
            <m:dPr>
              <m:begChr m:val="["/>
              <m:endChr m:val="]"/>
              <m:sepChr m:val=""/>
              <m:grow/>
            </m:dPr>
            <m:e>
              <m:r>
                <m:t>n</m:t>
              </m:r>
            </m:e>
          </m:d>
          <m:r>
            <m:t> </m:t>
          </m:r>
          <m:r>
            <m:t>h</m:t>
          </m:r>
          <m:d>
            <m:dPr>
              <m:begChr m:val="("/>
              <m:endChr m:val=")"/>
              <m:sepChr m:val=""/>
              <m:grow/>
            </m:dPr>
            <m:e>
              <m:r>
                <m:t>t</m:t>
              </m:r>
              <m:r>
                <m:rPr>
                  <m:sty m:val="p"/>
                </m:rPr>
                <m:t>−</m:t>
              </m:r>
              <m:r>
                <m:t>n</m:t>
              </m:r>
              <m:sSub>
                <m:e>
                  <m:r>
                    <m:t>T</m:t>
                  </m:r>
                </m:e>
                <m:sub>
                  <m:r>
                    <m:t>s</m:t>
                  </m:r>
                </m:sub>
              </m:sSub>
            </m:e>
          </m:d>
          <m:r>
            <m:t> </m:t>
          </m:r>
          <m:r>
            <m:t> </m:t>
          </m:r>
          <m:r>
            <m:t> </m:t>
          </m:r>
          <m:r>
            <m:rPr>
              <m:sty m:val="p"/>
            </m:rPr>
            <m:t>↔</m:t>
          </m:r>
          <m:r>
            <m:t> </m:t>
          </m:r>
          <m:r>
            <m:t> </m:t>
          </m:r>
          <m:r>
            <m:t> </m:t>
          </m:r>
          <m:r>
            <m:rPr>
              <m:sty m:val="p"/>
              <m:scr m:val="double-struck"/>
            </m:rPr>
            <m:t>Z</m:t>
          </m:r>
          <m:d>
            <m:dPr>
              <m:begChr m:val="("/>
              <m:endChr m:val=")"/>
              <m:sepChr m:val=""/>
              <m:grow/>
            </m:dPr>
            <m:e>
              <m:r>
                <m:t>j</m:t>
              </m:r>
              <m:r>
                <m:t>ω</m:t>
              </m:r>
            </m:e>
          </m:d>
          <m:r>
            <m:rPr>
              <m:sty m:val="p"/>
            </m:rPr>
            <m:t>=</m:t>
          </m:r>
          <m:r>
            <m:rPr>
              <m:sty m:val="p"/>
              <m:scr m:val="double-struck"/>
            </m:rPr>
            <m:t>H</m:t>
          </m:r>
          <m:d>
            <m:dPr>
              <m:begChr m:val="("/>
              <m:endChr m:val=")"/>
              <m:sepChr m:val=""/>
              <m:grow/>
            </m:dPr>
            <m:e>
              <m:r>
                <m:t>j</m:t>
              </m:r>
              <m:r>
                <m:t>ω</m:t>
              </m:r>
            </m:e>
          </m:d>
          <m:r>
            <m:t> </m:t>
          </m:r>
          <m:r>
            <m:rPr>
              <m:sty m:val="p"/>
              <m:scr m:val="double-struck"/>
            </m:rPr>
            <m:t>X</m:t>
          </m:r>
          <m:d>
            <m:dPr>
              <m:begChr m:val="("/>
              <m:endChr m:val=")"/>
              <m:sepChr m:val=""/>
              <m:grow/>
            </m:dPr>
            <m:e>
              <m:sSup>
                <m:e>
                  <m:r>
                    <m:t>e</m:t>
                  </m:r>
                </m:e>
                <m:sup>
                  <m:r>
                    <m:t>j</m:t>
                  </m:r>
                  <m:r>
                    <m:t>ω</m:t>
                  </m:r>
                  <m:sSub>
                    <m:e>
                      <m:r>
                        <m:t>T</m:t>
                      </m:r>
                    </m:e>
                    <m:sub>
                      <m:r>
                        <m:t>s</m:t>
                      </m:r>
                    </m:sub>
                  </m:sSub>
                </m:sup>
              </m:sSup>
            </m:e>
          </m:d>
        </m:oMath>
      </m:oMathPara>
    </w:p>
    <w:p>
      <w:pPr>
        <w:pStyle w:val="FirstParagraph"/>
      </w:pPr>
      <w:r>
        <w:t xml:space="preserve">Note that the resulting signal</w:t>
      </w:r>
      <w:r>
        <w:t xml:space="preserve"> </w:t>
      </w:r>
      <m:oMath>
        <m:r>
          <m:t>z</m:t>
        </m:r>
        <m:d>
          <m:dPr>
            <m:begChr m:val="("/>
            <m:endChr m:val=")"/>
            <m:sepChr m:val=""/>
            <m:grow/>
          </m:dPr>
          <m:e>
            <m:r>
              <m:t>t</m:t>
            </m:r>
          </m:e>
        </m:d>
      </m:oMath>
      <w:r>
        <w:t xml:space="preserve"> </w:t>
      </w:r>
      <w:r>
        <w:t xml:space="preserve">is a sum of the input signal</w:t>
      </w:r>
      <w:r>
        <w:t xml:space="preserve"> </w:t>
      </w:r>
      <m:oMath>
        <m:r>
          <m:t>x</m:t>
        </m:r>
        <m:d>
          <m:dPr>
            <m:begChr m:val="["/>
            <m:endChr m:val="]"/>
            <m:sepChr m:val=""/>
            <m:grow/>
          </m:dPr>
          <m:e>
            <m:r>
              <m:t>n</m:t>
            </m:r>
          </m:e>
        </m:d>
      </m:oMath>
      <w:r>
        <w:t xml:space="preserve"> </w:t>
      </w:r>
      <w:r>
        <w:t xml:space="preserve">times time-delayed versions</w:t>
      </w:r>
      <w:r>
        <w:t xml:space="preserve"> </w:t>
      </w:r>
      <w:r>
        <w:t xml:space="preserve">of the filter</w:t>
      </w:r>
      <w:r>
        <w:t xml:space="preserve"> </w:t>
      </w:r>
      <m:oMath>
        <m:r>
          <m:t>h</m:t>
        </m:r>
        <m:d>
          <m:dPr>
            <m:begChr m:val="("/>
            <m:endChr m:val=")"/>
            <m:sepChr m:val=""/>
            <m:grow/>
          </m:dPr>
          <m:e>
            <m:r>
              <m:t>t</m:t>
            </m:r>
          </m:e>
        </m:d>
      </m:oMath>
      <w:r>
        <w:t xml:space="preserve">.</w:t>
      </w:r>
    </w:p>
    <w:bookmarkEnd w:id="32"/>
    <w:bookmarkEnd w:id="33"/>
    <w:bookmarkStart w:id="37" w:name="Xf5028c25b9e4ee608e617c2bfb76be955360f39"/>
    <w:p>
      <w:pPr>
        <w:pStyle w:val="Heading2"/>
      </w:pPr>
      <w:r>
        <w:t xml:space="preserve">Continuous Time to Discrete Time (and back)</w:t>
      </w:r>
    </w:p>
    <w:p>
      <w:pPr>
        <w:pStyle w:val="FirstParagraph"/>
      </w:pPr>
      <w:r>
        <w:t xml:space="preserve">We can convert a continuous time signal</w:t>
      </w:r>
      <w:r>
        <w:t xml:space="preserve"> </w:t>
      </w:r>
      <m:oMath>
        <m:r>
          <m:t>x</m:t>
        </m:r>
        <m:d>
          <m:dPr>
            <m:begChr m:val="("/>
            <m:endChr m:val=")"/>
            <m:sepChr m:val=""/>
            <m:grow/>
          </m:dPr>
          <m:e>
            <m:r>
              <m:t>t</m:t>
            </m:r>
          </m:e>
        </m:d>
      </m:oMath>
      <w:r>
        <w:t xml:space="preserve"> </w:t>
      </w:r>
      <w:r>
        <w:t xml:space="preserve">to a discrete time signal</w:t>
      </w:r>
      <w:r>
        <w:t xml:space="preserve"> </w:t>
      </w:r>
      <m:oMath>
        <m:r>
          <m:t>x</m:t>
        </m:r>
        <m:d>
          <m:dPr>
            <m:begChr m:val="["/>
            <m:endChr m:val="]"/>
            <m:sepChr m:val=""/>
            <m:grow/>
          </m:dPr>
          <m:e>
            <m:r>
              <m:t>n</m:t>
            </m:r>
          </m:e>
        </m:d>
      </m:oMath>
      <w:r>
        <w:t xml:space="preserve"> </w:t>
      </w:r>
      <w:r>
        <w:t xml:space="preserve">and then back to a</w:t>
      </w:r>
      <w:r>
        <w:t xml:space="preserve"> </w:t>
      </w:r>
      <w:r>
        <w:t xml:space="preserve">continuous time signal</w:t>
      </w:r>
      <w:r>
        <w:t xml:space="preserve"> </w:t>
      </w:r>
      <m:oMath>
        <m:acc>
          <m:accPr>
            <m:chr m:val="̃"/>
          </m:accPr>
          <m:e>
            <m:r>
              <m:t>x</m:t>
            </m:r>
          </m:e>
        </m:acc>
        <m:d>
          <m:dPr>
            <m:begChr m:val="("/>
            <m:endChr m:val=")"/>
            <m:sepChr m:val=""/>
            <m:grow/>
          </m:dPr>
          <m:e>
            <m:r>
              <m:t>t</m:t>
            </m:r>
          </m:e>
        </m:d>
      </m:oMath>
      <w:r>
        <w:t xml:space="preserve"> </w:t>
      </w:r>
      <w:r>
        <w:t xml:space="preserve">with the following construction:</w:t>
      </w:r>
    </w:p>
    <w:tbl>
      <w:tblPr>
        <w:tblStyle w:val="Table"/>
        <w:tblW w:type="pct" w:w="5000"/>
        <w:tblLook w:firstRow="0" w:lastRow="0" w:firstColumn="0" w:lastColumn="0" w:noHBand="0" w:noVBand="0" w:val="0000"/>
        <w:jc w:val="start"/>
      </w:tblPr>
      <w:tblGrid>
        <w:gridCol w:w="7920"/>
      </w:tblGrid>
      <w:tr>
        <w:tc>
          <w:tcPr/>
          <w:p>
            <w:pPr>
              <w:jc w:val="center"/>
            </w:pPr>
            <w:r>
              <w:drawing>
                <wp:inline>
                  <wp:extent cx="2647950" cy="866775"/>
                  <wp:effectExtent b="0" l="0" r="0" t="0"/>
                  <wp:docPr descr="" title="" id="35" name="Picture"/>
                  <a:graphic>
                    <a:graphicData uri="http://schemas.openxmlformats.org/drawingml/2006/picture">
                      <pic:pic>
                        <pic:nvPicPr>
                          <pic:cNvPr descr="./diagrams/sinc-interpolation.svg" id="3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bwMode="auto">
                          <a:xfrm>
                            <a:off x="0" y="0"/>
                            <a:ext cx="2647950" cy="866775"/>
                          </a:xfrm>
                          <a:prstGeom prst="rect">
                            <a:avLst/>
                          </a:prstGeom>
                          <a:noFill/>
                          <a:ln w="9525">
                            <a:noFill/>
                            <a:headEnd/>
                            <a:tailEnd/>
                          </a:ln>
                        </pic:spPr>
                      </pic:pic>
                    </a:graphicData>
                  </a:graphic>
                </wp:inline>
              </w:drawing>
            </w:r>
          </w:p>
          <w:p>
            <w:pPr>
              <w:jc w:val="center"/>
            </w:pPr>
            <w:pPr>
              <w:jc w:val="start"/>
              <w:spacing w:before="200"/>
              <w:pStyle w:val="ImageCaption"/>
            </w:pPr>
          </w:p>
        </w:tc>
      </w:tr>
    </w:tbl>
    <w:p>
      <w:pPr>
        <w:pStyle w:val="BodyText"/>
      </w:pPr>
      <w:r>
        <w:t xml:space="preserve">Recall from the sampling theorem that if</w:t>
      </w:r>
      <w:r>
        <w:t xml:space="preserve"> </w:t>
      </w:r>
      <m:oMath>
        <m:r>
          <m:t>x</m:t>
        </m:r>
        <m:d>
          <m:dPr>
            <m:begChr m:val="("/>
            <m:endChr m:val=")"/>
            <m:sepChr m:val=""/>
            <m:grow/>
          </m:dPr>
          <m:e>
            <m:r>
              <m:t>t</m:t>
            </m:r>
          </m:e>
        </m:d>
      </m:oMath>
      <w:r>
        <w:t xml:space="preserve"> </w:t>
      </w:r>
      <w:r>
        <w:t xml:space="preserve">is bandlimited to a maximum frequency</w:t>
      </w:r>
      <w:r>
        <w:t xml:space="preserve"> </w:t>
      </w:r>
      <m:oMath>
        <m:sSub>
          <m:e>
            <m:r>
              <m:t>ω</m:t>
            </m:r>
          </m:e>
          <m:sub>
            <m:r>
              <m:t>0</m:t>
            </m:r>
          </m:sub>
        </m:sSub>
      </m:oMath>
      <w:r>
        <w:t xml:space="preserve"> </w:t>
      </w:r>
      <w:r>
        <w:t xml:space="preserve">and</w:t>
      </w:r>
      <w:r>
        <w:t xml:space="preserve"> </w:t>
      </w:r>
      <m:oMath>
        <m:f>
          <m:fPr>
            <m:type m:val="bar"/>
          </m:fPr>
          <m:num>
            <m:r>
              <m:t>2</m:t>
            </m:r>
            <m:r>
              <m:t>π</m:t>
            </m:r>
          </m:num>
          <m:den>
            <m:sSub>
              <m:e>
                <m:r>
                  <m:t>T</m:t>
                </m:r>
              </m:e>
              <m:sub>
                <m:r>
                  <m:t>s</m:t>
                </m:r>
              </m:sub>
            </m:sSub>
          </m:den>
        </m:f>
        <m:r>
          <m:rPr>
            <m:sty m:val="p"/>
          </m:rPr>
          <m:t>&gt;</m:t>
        </m:r>
        <m:r>
          <m:t>2</m:t>
        </m:r>
        <m:sSub>
          <m:e>
            <m:r>
              <m:t>ω</m:t>
            </m:r>
          </m:e>
          <m:sub>
            <m:r>
              <m:t>0</m:t>
            </m:r>
          </m:sub>
        </m:sSub>
      </m:oMath>
      <w:r>
        <w:t xml:space="preserve">, then</w:t>
      </w:r>
      <w:r>
        <w:t xml:space="preserve"> </w:t>
      </w:r>
      <m:oMath>
        <m:acc>
          <m:accPr>
            <m:chr m:val="̃"/>
          </m:accPr>
          <m:e>
            <m:r>
              <m:t>x</m:t>
            </m:r>
          </m:e>
        </m:acc>
        <m:d>
          <m:dPr>
            <m:begChr m:val="("/>
            <m:endChr m:val=")"/>
            <m:sepChr m:val=""/>
            <m:grow/>
          </m:dPr>
          <m:e>
            <m:r>
              <m:t>t</m:t>
            </m:r>
          </m:e>
        </m:d>
        <m:r>
          <m:rPr>
            <m:sty m:val="p"/>
          </m:rPr>
          <m:t>=</m:t>
        </m:r>
        <m:r>
          <m:t>x</m:t>
        </m:r>
        <m:d>
          <m:dPr>
            <m:begChr m:val="("/>
            <m:endChr m:val=")"/>
            <m:sepChr m:val=""/>
            <m:grow/>
          </m:dPr>
          <m:e>
            <m:r>
              <m:t>t</m:t>
            </m:r>
          </m:e>
        </m:d>
      </m:oMath>
      <w:r>
        <w:t xml:space="preserve">.</w:t>
      </w:r>
    </w:p>
    <w:p>
      <w:pPr>
        <w:pStyle w:val="BodyText"/>
      </w:pPr>
      <w:r>
        <w:t xml:space="preserve">Note:</w:t>
      </w:r>
      <w:r>
        <w:t xml:space="preserve"> </w:t>
      </w:r>
      <m:oMath>
        <m:r>
          <m:t>x</m:t>
        </m:r>
        <m:d>
          <m:dPr>
            <m:begChr m:val="("/>
            <m:endChr m:val=")"/>
            <m:sepChr m:val=""/>
            <m:grow/>
          </m:dPr>
          <m:e>
            <m:r>
              <m:t>t</m:t>
            </m:r>
          </m:e>
        </m:d>
      </m:oMath>
      <w:r>
        <w:t xml:space="preserve"> </w:t>
      </w:r>
      <w:r>
        <w:t xml:space="preserve">and</w:t>
      </w:r>
      <w:r>
        <w:t xml:space="preserve"> </w:t>
      </w:r>
      <m:oMath>
        <m:acc>
          <m:accPr>
            <m:chr m:val="̃"/>
          </m:accPr>
          <m:e>
            <m:r>
              <m:t>x</m:t>
            </m:r>
          </m:e>
        </m:acc>
        <m:d>
          <m:dPr>
            <m:begChr m:val="("/>
            <m:endChr m:val=")"/>
            <m:sepChr m:val=""/>
            <m:grow/>
          </m:dPr>
          <m:e>
            <m:r>
              <m:t>t</m:t>
            </m:r>
          </m:e>
        </m:d>
      </m:oMath>
      <w:r>
        <w:t xml:space="preserve"> </w:t>
      </w:r>
      <w:r>
        <w:t xml:space="preserve">are equal in the sense that</w:t>
      </w:r>
      <w:r>
        <w:t xml:space="preserve"> </w:t>
      </w:r>
      <m:oMath>
        <m:nary>
          <m:naryPr>
            <m:chr m:val="∫"/>
            <m:limLoc m:val="subSup"/>
            <m:subHide m:val="0"/>
            <m:supHide m:val="0"/>
          </m:naryPr>
          <m:sub>
            <m:r>
              <m:rPr>
                <m:sty m:val="p"/>
              </m:rPr>
              <m:t>−</m:t>
            </m:r>
            <m:r>
              <m:rPr>
                <m:sty m:val="p"/>
              </m:rPr>
              <m:t>∞</m:t>
            </m:r>
          </m:sub>
          <m:sup>
            <m:r>
              <m:rPr>
                <m:sty m:val="p"/>
              </m:rPr>
              <m:t>+</m:t>
            </m:r>
            <m:r>
              <m:rPr>
                <m:sty m:val="p"/>
              </m:rPr>
              <m:t>∞</m:t>
            </m:r>
          </m:sup>
          <m:e>
            <m:sSup>
              <m:e>
                <m:d>
                  <m:dPr>
                    <m:begChr m:val="|"/>
                    <m:endChr m:val="|"/>
                    <m:sepChr m:val=""/>
                    <m:grow/>
                  </m:dPr>
                  <m:e>
                    <m:acc>
                      <m:accPr>
                        <m:chr m:val="̃"/>
                      </m:accPr>
                      <m:e>
                        <m:r>
                          <m:t>x</m:t>
                        </m:r>
                      </m:e>
                    </m:acc>
                    <m:d>
                      <m:dPr>
                        <m:begChr m:val="("/>
                        <m:endChr m:val=")"/>
                        <m:sepChr m:val=""/>
                        <m:grow/>
                      </m:dPr>
                      <m:e>
                        <m:r>
                          <m:t>t</m:t>
                        </m:r>
                      </m:e>
                    </m:d>
                    <m:r>
                      <m:rPr>
                        <m:sty m:val="p"/>
                      </m:rPr>
                      <m:t>−</m:t>
                    </m:r>
                    <m:r>
                      <m:t>x</m:t>
                    </m:r>
                    <m:d>
                      <m:dPr>
                        <m:begChr m:val="("/>
                        <m:endChr m:val=")"/>
                        <m:sepChr m:val=""/>
                        <m:grow/>
                      </m:dPr>
                      <m:e>
                        <m:r>
                          <m:t>t</m:t>
                        </m:r>
                      </m:e>
                    </m:d>
                  </m:e>
                </m:d>
              </m:e>
              <m:sup>
                <m:r>
                  <m:t>2</m:t>
                </m:r>
              </m:sup>
            </m:sSup>
          </m:e>
        </m:nary>
        <m:r>
          <m:t>d</m:t>
        </m:r>
        <m:r>
          <m:t>t</m:t>
        </m:r>
        <m:r>
          <m:rPr>
            <m:sty m:val="p"/>
          </m:rPr>
          <m:t>=</m:t>
        </m:r>
        <m:r>
          <m:t>0</m:t>
        </m:r>
      </m:oMath>
      <w:r>
        <w:t xml:space="preserve"> </w:t>
      </w:r>
      <w:r>
        <w:t xml:space="preserve">- i.e., the energy of the error is</w:t>
      </w:r>
      <w:r>
        <w:t xml:space="preserve"> </w:t>
      </w:r>
      <m:oMath>
        <m:r>
          <m:t>0</m:t>
        </m:r>
      </m:oMath>
      <w:r>
        <w:t xml:space="preserve">. This is not strictly the same as saying that</w:t>
      </w:r>
      <w:r>
        <w:t xml:space="preserve"> </w:t>
      </w:r>
      <w:r>
        <w:t xml:space="preserve">-</w:t>
      </w:r>
      <w:r>
        <w:t xml:space="preserve"> </w:t>
      </w:r>
      <m:oMath>
        <m:r>
          <m:t>x</m:t>
        </m:r>
        <m:d>
          <m:dPr>
            <m:begChr m:val="("/>
            <m:endChr m:val=")"/>
            <m:sepChr m:val=""/>
            <m:grow/>
          </m:dPr>
          <m:e>
            <m:r>
              <m:t>t</m:t>
            </m:r>
          </m:e>
        </m:d>
        <m:r>
          <m:rPr>
            <m:sty m:val="p"/>
          </m:rPr>
          <m:t>=</m:t>
        </m:r>
        <m:acc>
          <m:accPr>
            <m:chr m:val="̃"/>
          </m:accPr>
          <m:e>
            <m:r>
              <m:t>x</m:t>
            </m:r>
          </m:e>
        </m:acc>
        <m:d>
          <m:dPr>
            <m:begChr m:val="("/>
            <m:endChr m:val=")"/>
            <m:sepChr m:val=""/>
            <m:grow/>
          </m:dPr>
          <m:e>
            <m:r>
              <m:t>t</m:t>
            </m:r>
          </m:e>
        </m:d>
      </m:oMath>
      <w:r>
        <w:t xml:space="preserve"> </w:t>
      </w:r>
      <w:r>
        <w:t xml:space="preserve">for all</w:t>
      </w:r>
      <w:r>
        <w:t xml:space="preserve"> </w:t>
      </w:r>
      <m:oMath>
        <m:r>
          <m:t>t</m:t>
        </m:r>
      </m:oMath>
      <w:r>
        <w:t xml:space="preserve">.</w:t>
      </w:r>
    </w:p>
    <w:bookmarkEnd w:id="37"/>
    <w:bookmarkStart w:id="41" w:name="X468edf72e0fc54b3a61aab4c4a205516956aa7a"/>
    <w:p>
      <w:pPr>
        <w:pStyle w:val="Heading2"/>
      </w:pPr>
      <w:r>
        <w:t xml:space="preserve">Discrete Time Processing of Continuous Time Signals</w:t>
      </w:r>
    </w:p>
    <w:p>
      <w:pPr>
        <w:pStyle w:val="FirstParagraph"/>
      </w:pPr>
      <w:r>
        <w:t xml:space="preserve">One important benefit of the above property is that we can do discrete time processing of continuous time signals.</w:t>
      </w:r>
      <w:r>
        <w:t xml:space="preserve"> </w:t>
      </w:r>
      <w:r>
        <w:t xml:space="preserve">The block diagram below demonstrates such a system, where</w:t>
      </w:r>
      <w:r>
        <w:t xml:space="preserve"> </w:t>
      </w:r>
      <m:oMath>
        <m:r>
          <m:t>g</m:t>
        </m:r>
        <m:d>
          <m:dPr>
            <m:begChr m:val="["/>
            <m:endChr m:val="]"/>
            <m:sepChr m:val=""/>
            <m:grow/>
          </m:dPr>
          <m:e>
            <m:r>
              <m:t>n</m:t>
            </m:r>
          </m:e>
        </m:d>
      </m:oMath>
      <w:r>
        <w:t xml:space="preserve"> </w:t>
      </w:r>
      <w:r>
        <w:t xml:space="preserve">is some discrete time filter used to process the</w:t>
      </w:r>
      <w:r>
        <w:t xml:space="preserve"> </w:t>
      </w:r>
      <w:r>
        <w:t xml:space="preserve">signal.</w:t>
      </w:r>
    </w:p>
    <w:p>
      <w:pPr>
        <w:pStyle w:val="BodyText"/>
      </w:pPr>
      <w:r>
        <w:t xml:space="preserve">This filter could be anything from a basic low-pass filter to a video codec - the idea is that we can use</w:t>
      </w:r>
      <w:r>
        <w:t xml:space="preserve"> </w:t>
      </w:r>
      <w:r>
        <w:t xml:space="preserve">discrete time techniques (computers) to process continous time signals.</w:t>
      </w:r>
    </w:p>
    <w:tbl>
      <w:tblPr>
        <w:tblStyle w:val="Table"/>
        <w:tblW w:type="pct" w:w="5000"/>
        <w:tblLook w:firstRow="0" w:lastRow="0" w:firstColumn="0" w:lastColumn="0" w:noHBand="0" w:noVBand="0" w:val="0000"/>
        <w:jc w:val="start"/>
      </w:tblPr>
      <w:tblGrid>
        <w:gridCol w:w="7920"/>
      </w:tblGrid>
      <w:tr>
        <w:tc>
          <w:tcPr/>
          <w:p>
            <w:pPr>
              <w:jc w:val="center"/>
            </w:pPr>
            <w:r>
              <w:drawing>
                <wp:inline>
                  <wp:extent cx="3819525" cy="1009650"/>
                  <wp:effectExtent b="0" l="0" r="0" t="0"/>
                  <wp:docPr descr="" title="" id="39" name="Picture"/>
                  <a:graphic>
                    <a:graphicData uri="http://schemas.openxmlformats.org/drawingml/2006/picture">
                      <pic:pic>
                        <pic:nvPicPr>
                          <pic:cNvPr descr="./diagrams/ct-equiv-dt-processing-boxed.sv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9525" cy="1009650"/>
                          </a:xfrm>
                          <a:prstGeom prst="rect">
                            <a:avLst/>
                          </a:prstGeom>
                          <a:noFill/>
                          <a:ln w="9525">
                            <a:noFill/>
                            <a:headEnd/>
                            <a:tailEnd/>
                          </a:ln>
                        </pic:spPr>
                      </pic:pic>
                    </a:graphicData>
                  </a:graphic>
                </wp:inline>
              </w:drawing>
            </w:r>
          </w:p>
          <w:p>
            <w:pPr>
              <w:jc w:val="center"/>
            </w:pPr>
            <w:pPr>
              <w:jc w:val="start"/>
              <w:spacing w:before="200"/>
              <w:pStyle w:val="ImageCaption"/>
            </w:pPr>
          </w:p>
        </w:tc>
      </w:tr>
    </w:tbl>
    <w:p>
      <w:pPr>
        <w:pStyle w:val="BodyText"/>
      </w:pPr>
      <w:r>
        <w:t xml:space="preserve">We can combine concepts from sampling (3), bandlimited interpolation (4), and the Fourier Transform property</w:t>
      </w:r>
      <w:r>
        <w:t xml:space="preserve"> </w:t>
      </w:r>
      <m:oMath>
        <m:r>
          <m:rPr>
            <m:sty m:val="p"/>
            <m:scr m:val="double-struck"/>
          </m:rPr>
          <m:t>Y</m:t>
        </m:r>
        <m:d>
          <m:dPr>
            <m:begChr m:val="("/>
            <m:endChr m:val=")"/>
            <m:sepChr m:val=""/>
            <m:grow/>
          </m:dPr>
          <m:e>
            <m:sSup>
              <m:e>
                <m:r>
                  <m:t>e</m:t>
                </m:r>
              </m:e>
              <m:sup>
                <m:r>
                  <m:t>j</m:t>
                </m:r>
                <m:r>
                  <m:t>Ω</m:t>
                </m:r>
              </m:sup>
            </m:sSup>
          </m:e>
        </m:d>
        <m:r>
          <m:rPr>
            <m:sty m:val="p"/>
          </m:rPr>
          <m:t>=</m:t>
        </m:r>
        <m:r>
          <m:rPr>
            <m:sty m:val="p"/>
            <m:scr m:val="double-struck"/>
          </m:rPr>
          <m:t>G</m:t>
        </m:r>
        <m:d>
          <m:dPr>
            <m:begChr m:val="("/>
            <m:endChr m:val=")"/>
            <m:sepChr m:val=""/>
            <m:grow/>
          </m:dPr>
          <m:e>
            <m:sSup>
              <m:e>
                <m:r>
                  <m:t>e</m:t>
                </m:r>
              </m:e>
              <m:sup>
                <m:r>
                  <m:t>j</m:t>
                </m:r>
                <m:r>
                  <m:t>Ω</m:t>
                </m:r>
              </m:sup>
            </m:sSup>
          </m:e>
        </m:d>
        <m:r>
          <m:rPr>
            <m:sty m:val="p"/>
            <m:scr m:val="double-struck"/>
          </m:rPr>
          <m:t>X</m:t>
        </m:r>
        <m:d>
          <m:dPr>
            <m:begChr m:val="("/>
            <m:endChr m:val=")"/>
            <m:sepChr m:val=""/>
            <m:grow/>
          </m:dPr>
          <m:e>
            <m:sSup>
              <m:e>
                <m:r>
                  <m:t>e</m:t>
                </m:r>
              </m:e>
              <m:sup>
                <m:r>
                  <m:t>j</m:t>
                </m:r>
                <m:r>
                  <m:t>Ω</m:t>
                </m:r>
              </m:sup>
            </m:sSup>
          </m:e>
        </m:d>
      </m:oMath>
      <w:r>
        <w:t xml:space="preserve"> </w:t>
      </w:r>
      <w:r>
        <w:t xml:space="preserve">to find that the output Fourier transform is the scaled version of the filter’s frequency response multiplied by the input:</w:t>
      </w:r>
    </w:p>
    <w:p>
      <w:pPr>
        <w:pStyle w:val="BodyText"/>
      </w:pPr>
      <m:oMathPara>
        <m:oMathParaPr>
          <m:jc m:val="center"/>
        </m:oMathParaPr>
        <m:oMath>
          <m:r>
            <m:rPr>
              <m:sty m:val="p"/>
              <m:scr m:val="double-struck"/>
            </m:rPr>
            <m:t>Y</m:t>
          </m:r>
          <m:d>
            <m:dPr>
              <m:begChr m:val="("/>
              <m:endChr m:val=")"/>
              <m:sepChr m:val=""/>
              <m:grow/>
            </m:dPr>
            <m:e>
              <m:r>
                <m:t>j</m:t>
              </m:r>
              <m:r>
                <m:t>ω</m:t>
              </m:r>
            </m:e>
          </m:d>
          <m:r>
            <m:rPr>
              <m:sty m:val="p"/>
            </m:rPr>
            <m:t>=</m:t>
          </m:r>
          <m:d>
            <m:dPr>
              <m:begChr m:val="{"/>
              <m:endChr m:val=""/>
              <m:sepChr m:val=""/>
              <m:grow/>
            </m:dPr>
            <m:e>
              <m:m>
                <m:mPr>
                  <m:baseJc m:val="center"/>
                  <m:plcHide m:val="1"/>
                  <m:mcs>
                    <m:mc>
                      <m:mcPr>
                        <m:mcJc m:val="left"/>
                        <m:count m:val="1"/>
                      </m:mcPr>
                    </m:mc>
                    <m:mc>
                      <m:mcPr>
                        <m:mcJc m:val="left"/>
                        <m:count m:val="1"/>
                      </m:mcPr>
                    </m:mc>
                  </m:mcs>
                </m:mPr>
                <m:mr>
                  <m:e>
                    <m:r>
                      <m:rPr>
                        <m:sty m:val="p"/>
                        <m:scr m:val="double-struck"/>
                      </m:rPr>
                      <m:t>G</m:t>
                    </m:r>
                    <m:d>
                      <m:dPr>
                        <m:begChr m:val="("/>
                        <m:endChr m:val=")"/>
                        <m:sepChr m:val=""/>
                        <m:grow/>
                      </m:dPr>
                      <m:e>
                        <m:sSup>
                          <m:e>
                            <m:r>
                              <m:t>e</m:t>
                            </m:r>
                          </m:e>
                          <m:sup>
                            <m:r>
                              <m:t>j</m:t>
                            </m:r>
                            <m:r>
                              <m:t>ω</m:t>
                            </m:r>
                            <m:sSub>
                              <m:e>
                                <m:r>
                                  <m:t>T</m:t>
                                </m:r>
                              </m:e>
                              <m:sub>
                                <m:r>
                                  <m:t>s</m:t>
                                </m:r>
                              </m:sub>
                            </m:sSub>
                          </m:sup>
                        </m:sSup>
                      </m:e>
                    </m:d>
                    <m:r>
                      <m:rPr>
                        <m:sty m:val="p"/>
                        <m:scr m:val="double-struck"/>
                      </m:rPr>
                      <m:t>X</m:t>
                    </m:r>
                    <m:d>
                      <m:dPr>
                        <m:begChr m:val="("/>
                        <m:endChr m:val=")"/>
                        <m:sepChr m:val=""/>
                        <m:grow/>
                      </m:dPr>
                      <m:e>
                        <m:r>
                          <m:t>j</m:t>
                        </m:r>
                        <m:r>
                          <m:t>ω</m:t>
                        </m:r>
                      </m:e>
                    </m:d>
                  </m:e>
                  <m:e>
                    <m:d>
                      <m:dPr>
                        <m:begChr m:val="|"/>
                        <m:endChr m:val="|"/>
                        <m:sepChr m:val=""/>
                        <m:grow/>
                      </m:dPr>
                      <m:e>
                        <m:r>
                          <m:t>ω</m:t>
                        </m:r>
                      </m:e>
                    </m:d>
                    <m:r>
                      <m:rPr>
                        <m:sty m:val="p"/>
                      </m:rPr>
                      <m:t>&lt;</m:t>
                    </m:r>
                    <m:f>
                      <m:fPr>
                        <m:type m:val="bar"/>
                      </m:fPr>
                      <m:num>
                        <m:r>
                          <m:t>π</m:t>
                        </m:r>
                      </m:num>
                      <m:den>
                        <m:sSub>
                          <m:e>
                            <m:r>
                              <m:t>T</m:t>
                            </m:r>
                          </m:e>
                          <m:sub>
                            <m:r>
                              <m:t>s</m:t>
                            </m:r>
                          </m:sub>
                        </m:sSub>
                      </m:den>
                    </m:f>
                  </m:e>
                </m:mr>
                <m:mr>
                  <m:e>
                    <m:r>
                      <m:t>0</m:t>
                    </m:r>
                  </m:e>
                  <m:e>
                    <m:r>
                      <m:rPr>
                        <m:nor/>
                        <m:sty m:val="p"/>
                      </m:rPr>
                      <m:t>otherwise</m:t>
                    </m:r>
                  </m:e>
                </m:mr>
              </m:m>
            </m:e>
          </m:d>
        </m:oMath>
      </m:oMathPara>
    </w:p>
    <w:p>
      <w:pPr>
        <w:pStyle w:val="FirstParagraph"/>
      </w:pPr>
      <w:r>
        <w:t xml:space="preserve">Considering the equation above, we see that this relation only holds for a limited range of frequencies</w:t>
      </w:r>
      <w:r>
        <w:t xml:space="preserve"> </w:t>
      </w:r>
      <m:oMath>
        <m:r>
          <m:t>ω</m:t>
        </m:r>
      </m:oMath>
      <w:r>
        <w:t xml:space="preserve">. This limitation is due to the cutoff frequency</w:t>
      </w:r>
      <w:r>
        <w:t xml:space="preserve"> </w:t>
      </w:r>
      <m:oMath>
        <m:f>
          <m:fPr>
            <m:type m:val="bar"/>
          </m:fPr>
          <m:num>
            <m:r>
              <m:t>π</m:t>
            </m:r>
          </m:num>
          <m:den>
            <m:sSub>
              <m:e>
                <m:r>
                  <m:t>T</m:t>
                </m:r>
              </m:e>
              <m:sub>
                <m:r>
                  <m:t>s</m:t>
                </m:r>
              </m:sub>
            </m:sSub>
          </m:den>
        </m:f>
      </m:oMath>
      <w:r>
        <w:t xml:space="preserve"> </w:t>
      </w:r>
      <w:r>
        <w:t xml:space="preserve">of the ideal low-pass filter in the bandlimited interpolation stage. Keep in mind that the discrete time Fourier transform of the filter response</w:t>
      </w:r>
      <w:r>
        <w:t xml:space="preserve"> </w:t>
      </w:r>
      <m:oMath>
        <m:r>
          <m:rPr>
            <m:sty m:val="p"/>
            <m:scr m:val="double-struck"/>
          </m:rPr>
          <m:t>G</m:t>
        </m:r>
        <m:d>
          <m:dPr>
            <m:begChr m:val="("/>
            <m:endChr m:val=")"/>
            <m:sepChr m:val=""/>
            <m:grow/>
          </m:dPr>
          <m:e>
            <m:sSup>
              <m:e>
                <m:r>
                  <m:t>e</m:t>
                </m:r>
              </m:e>
              <m:sup>
                <m:r>
                  <m:t>j</m:t>
                </m:r>
                <m:r>
                  <m:t>ω</m:t>
                </m:r>
                <m:sSub>
                  <m:e>
                    <m:r>
                      <m:t>T</m:t>
                    </m:r>
                  </m:e>
                  <m:sub>
                    <m:r>
                      <m:t>s</m:t>
                    </m:r>
                  </m:sub>
                </m:sSub>
              </m:sup>
            </m:sSup>
          </m:e>
        </m:d>
      </m:oMath>
      <w:r>
        <w:t xml:space="preserve"> </w:t>
      </w:r>
      <w:r>
        <w:t xml:space="preserve">is periodic in frequency. The sampled signal</w:t>
      </w:r>
      <w:r>
        <w:t xml:space="preserve"> </w:t>
      </w:r>
      <m:oMath>
        <m:r>
          <m:t>x</m:t>
        </m:r>
        <m:d>
          <m:dPr>
            <m:begChr m:val="["/>
            <m:endChr m:val="]"/>
            <m:sepChr m:val=""/>
            <m:grow/>
          </m:dPr>
          <m:e>
            <m:r>
              <m:t>n</m:t>
            </m:r>
          </m:e>
        </m:d>
      </m:oMath>
      <w:r>
        <w:t xml:space="preserve"> </w:t>
      </w:r>
      <w:r>
        <w:t xml:space="preserve">has the same property, with the same periodicity. The bandlimited interpolation selects a single image of both</w:t>
      </w:r>
      <w:r>
        <w:t xml:space="preserve"> </w:t>
      </w:r>
      <m:oMath>
        <m:r>
          <m:rPr>
            <m:sty m:val="p"/>
            <m:scr m:val="double-struck"/>
          </m:rPr>
          <m:t>G</m:t>
        </m:r>
        <m:d>
          <m:dPr>
            <m:begChr m:val="("/>
            <m:endChr m:val=")"/>
            <m:sepChr m:val=""/>
            <m:grow/>
          </m:dPr>
          <m:e>
            <m:sSup>
              <m:e>
                <m:r>
                  <m:t>e</m:t>
                </m:r>
              </m:e>
              <m:sup>
                <m:r>
                  <m:t>j</m:t>
                </m:r>
                <m:r>
                  <m:t>ω</m:t>
                </m:r>
                <m:sSub>
                  <m:e>
                    <m:r>
                      <m:t>T</m:t>
                    </m:r>
                  </m:e>
                  <m:sub>
                    <m:r>
                      <m:t>s</m:t>
                    </m:r>
                  </m:sub>
                </m:sSub>
              </m:sup>
            </m:sSup>
          </m:e>
        </m:d>
      </m:oMath>
      <w:r>
        <w:t xml:space="preserve"> </w:t>
      </w:r>
      <w:r>
        <w:t xml:space="preserve">and</w:t>
      </w:r>
      <w:r>
        <w:t xml:space="preserve"> </w:t>
      </w:r>
      <m:oMath>
        <m:r>
          <m:t>x</m:t>
        </m:r>
        <m:d>
          <m:dPr>
            <m:begChr m:val="["/>
            <m:endChr m:val="]"/>
            <m:sepChr m:val=""/>
            <m:grow/>
          </m:dPr>
          <m:e>
            <m:r>
              <m:t>n</m:t>
            </m:r>
          </m:e>
        </m:d>
      </m:oMath>
      <w:r>
        <w:t xml:space="preserve">, namely the image centered on the origin of the frequency axis.</w:t>
      </w:r>
    </w:p>
    <w:p>
      <w:pPr>
        <w:pStyle w:val="BodyText"/>
      </w:pPr>
      <w:r>
        <w:t xml:space="preserve">Considering this and looking at the figure, we see that the entire system (in the dashed-line box) behaves like an equivalent CT LTI system with</w:t>
      </w:r>
    </w:p>
    <w:p>
      <w:pPr>
        <w:pStyle w:val="BodyText"/>
      </w:pPr>
      <m:oMathPara>
        <m:oMathParaPr>
          <m:jc m:val="center"/>
        </m:oMathParaPr>
        <m:oMath>
          <m:sSub>
            <m:e>
              <m:r>
                <m:rPr>
                  <m:sty m:val="p"/>
                  <m:scr m:val="double-struck"/>
                </m:rPr>
                <m:t>G</m:t>
              </m:r>
            </m:e>
            <m:sub>
              <m:r>
                <m:t>e</m:t>
              </m:r>
              <m:r>
                <m:t>q</m:t>
              </m:r>
            </m:sub>
          </m:sSub>
          <m:d>
            <m:dPr>
              <m:begChr m:val="("/>
              <m:endChr m:val=")"/>
              <m:sepChr m:val=""/>
              <m:grow/>
            </m:dPr>
            <m:e>
              <m:r>
                <m:t>j</m:t>
              </m:r>
              <m:r>
                <m:t>ω</m:t>
              </m:r>
            </m:e>
          </m:d>
          <m:r>
            <m:rPr>
              <m:sty m:val="p"/>
            </m:rPr>
            <m:t>=</m:t>
          </m:r>
          <m:d>
            <m:dPr>
              <m:begChr m:val="{"/>
              <m:endChr m:val=""/>
              <m:sepChr m:val=""/>
              <m:grow/>
            </m:dPr>
            <m:e>
              <m:m>
                <m:mPr>
                  <m:baseJc m:val="center"/>
                  <m:plcHide m:val="1"/>
                  <m:mcs>
                    <m:mc>
                      <m:mcPr>
                        <m:mcJc m:val="left"/>
                        <m:count m:val="1"/>
                      </m:mcPr>
                    </m:mc>
                    <m:mc>
                      <m:mcPr>
                        <m:mcJc m:val="left"/>
                        <m:count m:val="1"/>
                      </m:mcPr>
                    </m:mc>
                  </m:mcs>
                </m:mPr>
                <m:mr>
                  <m:e>
                    <m:r>
                      <m:rPr>
                        <m:sty m:val="p"/>
                        <m:scr m:val="double-struck"/>
                      </m:rPr>
                      <m:t>G</m:t>
                    </m:r>
                    <m:d>
                      <m:dPr>
                        <m:begChr m:val="("/>
                        <m:endChr m:val=")"/>
                        <m:sepChr m:val=""/>
                        <m:grow/>
                      </m:dPr>
                      <m:e>
                        <m:sSup>
                          <m:e>
                            <m:r>
                              <m:t>e</m:t>
                            </m:r>
                          </m:e>
                          <m:sup>
                            <m:r>
                              <m:t>j</m:t>
                            </m:r>
                            <m:r>
                              <m:t>ω</m:t>
                            </m:r>
                            <m:sSub>
                              <m:e>
                                <m:r>
                                  <m:t>T</m:t>
                                </m:r>
                              </m:e>
                              <m:sub>
                                <m:r>
                                  <m:t>s</m:t>
                                </m:r>
                              </m:sub>
                            </m:sSub>
                          </m:sup>
                        </m:sSup>
                      </m:e>
                    </m:d>
                  </m:e>
                  <m:e>
                    <m:d>
                      <m:dPr>
                        <m:begChr m:val="|"/>
                        <m:endChr m:val="|"/>
                        <m:sepChr m:val=""/>
                        <m:grow/>
                      </m:dPr>
                      <m:e>
                        <m:r>
                          <m:t>ω</m:t>
                        </m:r>
                      </m:e>
                    </m:d>
                    <m:r>
                      <m:rPr>
                        <m:sty m:val="p"/>
                      </m:rPr>
                      <m:t>&lt;</m:t>
                    </m:r>
                    <m:f>
                      <m:fPr>
                        <m:type m:val="bar"/>
                      </m:fPr>
                      <m:num>
                        <m:r>
                          <m:t>π</m:t>
                        </m:r>
                      </m:num>
                      <m:den>
                        <m:sSub>
                          <m:e>
                            <m:r>
                              <m:t>T</m:t>
                            </m:r>
                          </m:e>
                          <m:sub>
                            <m:r>
                              <m:t>s</m:t>
                            </m:r>
                          </m:sub>
                        </m:sSub>
                      </m:den>
                    </m:f>
                  </m:e>
                </m:mr>
                <m:mr>
                  <m:e>
                    <m:r>
                      <m:t>0</m:t>
                    </m:r>
                  </m:e>
                  <m:e>
                    <m:r>
                      <m:rPr>
                        <m:nor/>
                        <m:sty m:val="p"/>
                      </m:rPr>
                      <m:t>otherwise</m:t>
                    </m:r>
                  </m:e>
                </m:mr>
              </m:m>
            </m:e>
          </m:d>
        </m:oMath>
      </m:oMathPara>
    </w:p>
    <w:p>
      <w:pPr>
        <w:pStyle w:val="FirstParagraph"/>
      </w:pPr>
      <w:r>
        <w:t xml:space="preserve">Despite the fact that the processing inside the box is in discrete time, the system as a whole is truly a continuous time system because it has a continuous time input and a continuous time output. This allows, in general, for the implementation of discrete time processing steps within a continuous time system.</w:t>
      </w:r>
    </w:p>
    <w:p>
      <w:pPr>
        <w:pStyle w:val="BodyText"/>
      </w:pPr>
      <w:r>
        <w:t xml:space="preserve">Note: if</w:t>
      </w:r>
      <w:r>
        <w:t xml:space="preserve"> </w:t>
      </w:r>
      <m:oMath>
        <m:r>
          <m:t>x</m:t>
        </m:r>
        <m:d>
          <m:dPr>
            <m:begChr m:val="("/>
            <m:endChr m:val=")"/>
            <m:sepChr m:val=""/>
            <m:grow/>
          </m:dPr>
          <m:e>
            <m:r>
              <m:t>t</m:t>
            </m:r>
          </m:e>
        </m:d>
      </m:oMath>
      <w:r>
        <w:t xml:space="preserve"> </w:t>
      </w:r>
      <w:r>
        <w:t xml:space="preserve">is not bandlimited or aliasing occurs, the relationship is more involved and the equivalent CT system is</w:t>
      </w:r>
      <w:r>
        <w:t xml:space="preserve"> </w:t>
      </w:r>
      <w:r>
        <w:rPr>
          <w:bCs/>
          <w:b/>
        </w:rPr>
        <w:t xml:space="preserve">not LTI</w:t>
      </w:r>
      <w:r>
        <w:t xml:space="preserve">.</w:t>
      </w:r>
    </w:p>
    <w:bookmarkEnd w:id="41"/>
    <w:bookmarkStart w:id="45" w:name="Xf785cd47a0a94644d0df296c7dd73b2e327a0f4"/>
    <w:p>
      <w:pPr>
        <w:pStyle w:val="Heading2"/>
      </w:pPr>
      <w:r>
        <w:t xml:space="preserve">Discrete Time to Continuous Time (and back)</w:t>
      </w:r>
    </w:p>
    <w:tbl>
      <w:tblPr>
        <w:tblStyle w:val="Table"/>
        <w:tblW w:type="pct" w:w="5000"/>
        <w:tblLook w:firstRow="0" w:lastRow="0" w:firstColumn="0" w:lastColumn="0" w:noHBand="0" w:noVBand="0" w:val="0000"/>
        <w:jc w:val="start"/>
      </w:tblPr>
      <w:tblGrid>
        <w:gridCol w:w="7920"/>
      </w:tblGrid>
      <w:tr>
        <w:tc>
          <w:tcPr/>
          <w:p>
            <w:pPr>
              <w:jc w:val="center"/>
            </w:pPr>
            <w:r>
              <w:drawing>
                <wp:inline>
                  <wp:extent cx="3076575" cy="866775"/>
                  <wp:effectExtent b="0" l="0" r="0" t="0"/>
                  <wp:docPr descr="" title="" id="43" name="Picture"/>
                  <a:graphic>
                    <a:graphicData uri="http://schemas.openxmlformats.org/drawingml/2006/picture">
                      <pic:pic>
                        <pic:nvPicPr>
                          <pic:cNvPr descr="./diagrams/dt-to-ct.sv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076575" cy="866775"/>
                          </a:xfrm>
                          <a:prstGeom prst="rect">
                            <a:avLst/>
                          </a:prstGeom>
                          <a:noFill/>
                          <a:ln w="9525">
                            <a:noFill/>
                            <a:headEnd/>
                            <a:tailEnd/>
                          </a:ln>
                        </pic:spPr>
                      </pic:pic>
                    </a:graphicData>
                  </a:graphic>
                </wp:inline>
              </w:drawing>
            </w:r>
          </w:p>
          <w:p>
            <w:pPr>
              <w:jc w:val="center"/>
            </w:pPr>
            <w:pPr>
              <w:jc w:val="start"/>
              <w:spacing w:before="200"/>
              <w:pStyle w:val="ImageCaption"/>
            </w:pPr>
          </w:p>
        </w:tc>
      </w:tr>
    </w:tbl>
    <w:p>
      <w:pPr>
        <w:pStyle w:val="BodyText"/>
      </w:pPr>
      <w:r>
        <w:t xml:space="preserve">A similar process exists for the reverse situation, in which a discrete time signal is converted to continuous time and back. We can combine concepts from sampling (3) and bandlimited interpolation (4) to get</w:t>
      </w:r>
    </w:p>
    <w:p>
      <w:pPr>
        <w:pStyle w:val="BodyText"/>
      </w:pPr>
      <m:oMathPara>
        <m:oMathParaPr>
          <m:jc m:val="center"/>
        </m:oMathParaPr>
        <m:oMath>
          <m:acc>
            <m:accPr>
              <m:chr m:val="̃"/>
            </m:accPr>
            <m:e>
              <m:r>
                <m:t>x</m:t>
              </m:r>
            </m:e>
          </m:acc>
          <m:d>
            <m:dPr>
              <m:begChr m:val="["/>
              <m:endChr m:val="]"/>
              <m:sepChr m:val=""/>
              <m:grow/>
            </m:dPr>
            <m:e>
              <m:r>
                <m:t>n</m:t>
              </m:r>
            </m:e>
          </m:d>
          <m:r>
            <m:rPr>
              <m:sty m:val="p"/>
            </m:rPr>
            <m:t>=</m:t>
          </m:r>
          <m:r>
            <m:t>x</m:t>
          </m:r>
          <m:d>
            <m:dPr>
              <m:begChr m:val="["/>
              <m:endChr m:val="]"/>
              <m:sepChr m:val=""/>
              <m:grow/>
            </m:dPr>
            <m:e>
              <m:r>
                <m:t>n</m:t>
              </m:r>
            </m:e>
          </m:d>
          <m:r>
            <m:rPr>
              <m:sty m:val="p"/>
            </m:rPr>
            <m:t>,</m:t>
          </m:r>
          <m:r>
            <m:t> </m:t>
          </m:r>
          <m:r>
            <m:t>n</m:t>
          </m:r>
          <m:r>
            <m:rPr>
              <m:sty m:val="p"/>
            </m:rPr>
            <m:t>∈</m:t>
          </m:r>
          <m:r>
            <m:rPr>
              <m:sty m:val="p"/>
              <m:scr m:val="double-struck"/>
            </m:rPr>
            <m:t>Z</m:t>
          </m:r>
        </m:oMath>
      </m:oMathPara>
    </w:p>
    <w:p>
      <w:pPr>
        <w:pStyle w:val="FirstParagraph"/>
      </w:pPr>
      <w:r>
        <w:t xml:space="preserve">Notice that</w:t>
      </w:r>
      <w:r>
        <w:t xml:space="preserve"> </w:t>
      </w:r>
      <m:oMath>
        <m:r>
          <m:t>x</m:t>
        </m:r>
        <m:d>
          <m:dPr>
            <m:begChr m:val="("/>
            <m:endChr m:val=")"/>
            <m:sepChr m:val=""/>
            <m:grow/>
          </m:dPr>
          <m:e>
            <m:r>
              <m:t>t</m:t>
            </m:r>
          </m:e>
        </m:d>
      </m:oMath>
      <w:r>
        <w:t xml:space="preserve"> </w:t>
      </w:r>
      <w:r>
        <w:t xml:space="preserve">must</w:t>
      </w:r>
      <w:r>
        <w:t xml:space="preserve"> </w:t>
      </w:r>
      <w:r>
        <w:rPr>
          <w:bCs/>
          <w:b/>
        </w:rPr>
        <w:t xml:space="preserve">always</w:t>
      </w:r>
      <w:r>
        <w:t xml:space="preserve"> </w:t>
      </w:r>
      <w:r>
        <w:t xml:space="preserve">be bandlimited with max frequency less than</w:t>
      </w:r>
      <w:r>
        <w:t xml:space="preserve"> </w:t>
      </w:r>
      <m:oMath>
        <m:f>
          <m:fPr>
            <m:type m:val="bar"/>
          </m:fPr>
          <m:num>
            <m:r>
              <m:t>π</m:t>
            </m:r>
          </m:num>
          <m:den>
            <m:sSub>
              <m:e>
                <m:r>
                  <m:t>T</m:t>
                </m:r>
              </m:e>
              <m:sub>
                <m:r>
                  <m:t>s</m:t>
                </m:r>
              </m:sub>
            </m:sSub>
          </m:den>
        </m:f>
      </m:oMath>
      <w:r>
        <w:t xml:space="preserve"> </w:t>
      </w:r>
      <w:r>
        <w:t xml:space="preserve">so there can be no aliasing.</w:t>
      </w:r>
    </w:p>
    <w:bookmarkEnd w:id="45"/>
    <w:bookmarkStart w:id="49" w:name="X5f71302349a5cfe33bc8dedbb6fa3fae4e4b766"/>
    <w:p>
      <w:pPr>
        <w:pStyle w:val="Heading2"/>
      </w:pPr>
      <w:r>
        <w:t xml:space="preserve">Continuous Time Processing of Discrete Time Signals</w:t>
      </w:r>
    </w:p>
    <w:tbl>
      <w:tblPr>
        <w:tblStyle w:val="Table"/>
        <w:tblW w:type="pct" w:w="5000"/>
        <w:tblLook w:firstRow="0" w:lastRow="0" w:firstColumn="0" w:lastColumn="0" w:noHBand="0" w:noVBand="0" w:val="0000"/>
        <w:jc w:val="start"/>
      </w:tblPr>
      <w:tblGrid>
        <w:gridCol w:w="7920"/>
      </w:tblGrid>
      <w:tr>
        <w:tc>
          <w:tcPr/>
          <w:p>
            <w:pPr>
              <w:jc w:val="center"/>
            </w:pPr>
            <w:r>
              <w:drawing>
                <wp:inline>
                  <wp:extent cx="3886200" cy="1009650"/>
                  <wp:effectExtent b="0" l="0" r="0" t="0"/>
                  <wp:docPr descr="" title="" id="47" name="Picture"/>
                  <a:graphic>
                    <a:graphicData uri="http://schemas.openxmlformats.org/drawingml/2006/picture">
                      <pic:pic>
                        <pic:nvPicPr>
                          <pic:cNvPr descr="./diagrams/dt-equiv-ct-processing.svg" id="4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bwMode="auto">
                          <a:xfrm>
                            <a:off x="0" y="0"/>
                            <a:ext cx="3886200" cy="1009650"/>
                          </a:xfrm>
                          <a:prstGeom prst="rect">
                            <a:avLst/>
                          </a:prstGeom>
                          <a:noFill/>
                          <a:ln w="9525">
                            <a:noFill/>
                            <a:headEnd/>
                            <a:tailEnd/>
                          </a:ln>
                        </pic:spPr>
                      </pic:pic>
                    </a:graphicData>
                  </a:graphic>
                </wp:inline>
              </w:drawing>
            </w:r>
          </w:p>
          <w:p>
            <w:pPr>
              <w:jc w:val="center"/>
            </w:pPr>
            <w:pPr>
              <w:jc w:val="start"/>
              <w:spacing w:before="200"/>
              <w:pStyle w:val="ImageCaption"/>
            </w:pPr>
          </w:p>
        </w:tc>
      </w:tr>
    </w:tbl>
    <w:p>
      <w:pPr>
        <w:pStyle w:val="BodyText"/>
      </w:pPr>
      <w:r>
        <w:t xml:space="preserve">The conversion from discrete time to continuous time and back is useful when we wish to perform continuous time processing within a discrete time system. This can be modeled as the insertion of some CT LTI system represented by</w:t>
      </w:r>
      <w:r>
        <w:t xml:space="preserve"> </w:t>
      </w:r>
      <m:oMath>
        <m:r>
          <m:t>g</m:t>
        </m:r>
        <m:d>
          <m:dPr>
            <m:begChr m:val="("/>
            <m:endChr m:val=")"/>
            <m:sepChr m:val=""/>
            <m:grow/>
          </m:dPr>
          <m:e>
            <m:r>
              <m:t>t</m:t>
            </m:r>
          </m:e>
        </m:d>
      </m:oMath>
      <w:r>
        <w:t xml:space="preserve"> </w:t>
      </w:r>
      <w:r>
        <w:t xml:space="preserve">between the interpolation and sampling stages, as shown above.</w:t>
      </w:r>
    </w:p>
    <w:p>
      <w:pPr>
        <w:pStyle w:val="BodyText"/>
      </w:pPr>
      <w:r>
        <w:t xml:space="preserve">Refer to the block diagram above. By combining concepts from sampling (3), bandlimited interpolation (4), and the property of the</w:t>
      </w:r>
      <w:r>
        <w:t xml:space="preserve"> </w:t>
      </w:r>
      <w:r>
        <w:t xml:space="preserve">Fourier Transform</w:t>
      </w:r>
      <w:r>
        <w:t xml:space="preserve"> </w:t>
      </w:r>
      <m:oMath>
        <m:r>
          <m:rPr>
            <m:sty m:val="p"/>
            <m:scr m:val="double-struck"/>
          </m:rPr>
          <m:t>Y</m:t>
        </m:r>
        <m:d>
          <m:dPr>
            <m:begChr m:val="("/>
            <m:endChr m:val=")"/>
            <m:sepChr m:val=""/>
            <m:grow/>
          </m:dPr>
          <m:e>
            <m:r>
              <m:t>j</m:t>
            </m:r>
            <m:r>
              <m:t>ω</m:t>
            </m:r>
          </m:e>
        </m:d>
        <m:r>
          <m:rPr>
            <m:sty m:val="p"/>
          </m:rPr>
          <m:t>=</m:t>
        </m:r>
        <m:r>
          <m:rPr>
            <m:sty m:val="p"/>
            <m:scr m:val="double-struck"/>
          </m:rPr>
          <m:t>G</m:t>
        </m:r>
        <m:d>
          <m:dPr>
            <m:begChr m:val="("/>
            <m:endChr m:val=")"/>
            <m:sepChr m:val=""/>
            <m:grow/>
          </m:dPr>
          <m:e>
            <m:r>
              <m:t>j</m:t>
            </m:r>
            <m:r>
              <m:t>ω</m:t>
            </m:r>
          </m:e>
        </m:d>
        <m:r>
          <m:rPr>
            <m:sty m:val="p"/>
            <m:scr m:val="double-struck"/>
          </m:rPr>
          <m:t>X</m:t>
        </m:r>
        <m:d>
          <m:dPr>
            <m:begChr m:val="("/>
            <m:endChr m:val=")"/>
            <m:sepChr m:val=""/>
            <m:grow/>
          </m:dPr>
          <m:e>
            <m:r>
              <m:t>j</m:t>
            </m:r>
            <m:r>
              <m:t>ω</m:t>
            </m:r>
          </m:e>
        </m:d>
      </m:oMath>
      <w:r>
        <w:t xml:space="preserve"> </w:t>
      </w:r>
      <w:r>
        <w:t xml:space="preserve">we can write an expression for the output DT Fourier transform of this system:</w:t>
      </w:r>
    </w:p>
    <w:p>
      <w:pPr>
        <w:pStyle w:val="BodyText"/>
      </w:pPr>
      <m:oMathPara>
        <m:oMathParaPr>
          <m:jc m:val="center"/>
        </m:oMathParaPr>
        <m:oMath>
          <m:r>
            <m:rPr>
              <m:sty m:val="p"/>
              <m:scr m:val="double-struck"/>
            </m:rPr>
            <m:t>Y</m:t>
          </m:r>
          <m:d>
            <m:dPr>
              <m:begChr m:val="("/>
              <m:endChr m:val=")"/>
              <m:sepChr m:val=""/>
              <m:grow/>
            </m:dPr>
            <m:e>
              <m:sSup>
                <m:e>
                  <m:r>
                    <m:t>e</m:t>
                  </m:r>
                </m:e>
                <m:sup>
                  <m:r>
                    <m:t>j</m:t>
                  </m:r>
                  <m:r>
                    <m:t>Ω</m:t>
                  </m:r>
                </m:sup>
              </m:sSup>
            </m:e>
          </m:d>
          <m:r>
            <m:rPr>
              <m:sty m:val="p"/>
            </m:rPr>
            <m:t>=</m:t>
          </m:r>
          <m:r>
            <m:rPr>
              <m:sty m:val="p"/>
              <m:scr m:val="double-struck"/>
            </m:rPr>
            <m:t>G</m:t>
          </m:r>
          <m:d>
            <m:dPr>
              <m:begChr m:val="("/>
              <m:endChr m:val=")"/>
              <m:sepChr m:val=""/>
              <m:grow/>
            </m:dPr>
            <m:e>
              <m:r>
                <m:t>j</m:t>
              </m:r>
              <m:f>
                <m:fPr>
                  <m:type m:val="lin"/>
                </m:fPr>
                <m:num>
                  <m:r>
                    <m:t>Ω</m:t>
                  </m:r>
                </m:num>
                <m:den>
                  <m:sSub>
                    <m:e>
                      <m:r>
                        <m:t>T</m:t>
                      </m:r>
                    </m:e>
                    <m:sub>
                      <m:r>
                        <m:t>s</m:t>
                      </m:r>
                    </m:sub>
                  </m:sSub>
                </m:den>
              </m:f>
            </m:e>
          </m:d>
          <m:r>
            <m:t> </m:t>
          </m:r>
          <m:r>
            <m:rPr>
              <m:sty m:val="p"/>
              <m:scr m:val="double-struck"/>
            </m:rPr>
            <m:t>X</m:t>
          </m:r>
          <m:d>
            <m:dPr>
              <m:begChr m:val="("/>
              <m:endChr m:val=")"/>
              <m:sepChr m:val=""/>
              <m:grow/>
            </m:dPr>
            <m:e>
              <m:sSup>
                <m:e>
                  <m:r>
                    <m:t>e</m:t>
                  </m:r>
                </m:e>
                <m:sup>
                  <m:r>
                    <m:t>j</m:t>
                  </m:r>
                  <m:r>
                    <m:t>Ω</m:t>
                  </m:r>
                </m:sup>
              </m:sSup>
            </m:e>
          </m:d>
          <m:r>
            <m:t> </m:t>
          </m:r>
          <m:r>
            <m:t> </m:t>
          </m:r>
          <m:r>
            <m:t> </m:t>
          </m:r>
          <m:r>
            <m:rPr>
              <m:nor/>
              <m:sty m:val="p"/>
            </m:rPr>
            <m:t>for</m:t>
          </m:r>
          <m:r>
            <m:t> </m:t>
          </m:r>
          <m:d>
            <m:dPr>
              <m:begChr m:val="|"/>
              <m:endChr m:val="|"/>
              <m:sepChr m:val=""/>
              <m:grow/>
            </m:dPr>
            <m:e>
              <m:r>
                <m:t>Ω</m:t>
              </m:r>
            </m:e>
          </m:d>
          <m:r>
            <m:rPr>
              <m:sty m:val="p"/>
            </m:rPr>
            <m:t>&lt;</m:t>
          </m:r>
          <m:r>
            <m:t>π</m:t>
          </m:r>
        </m:oMath>
      </m:oMathPara>
    </w:p>
    <w:p>
      <w:pPr>
        <w:pStyle w:val="FirstParagraph"/>
      </w:pPr>
      <w:r>
        <w:t xml:space="preserve">Here,</w:t>
      </w:r>
      <w:r>
        <w:t xml:space="preserve"> </w:t>
      </w:r>
      <m:oMath>
        <m:r>
          <m:rPr>
            <m:sty m:val="p"/>
            <m:scr m:val="double-struck"/>
          </m:rPr>
          <m:t>G</m:t>
        </m:r>
        <m:d>
          <m:dPr>
            <m:begChr m:val="("/>
            <m:endChr m:val=")"/>
            <m:sepChr m:val=""/>
            <m:grow/>
          </m:dPr>
          <m:e>
            <m:r>
              <m:t>j</m:t>
            </m:r>
            <m:f>
              <m:fPr>
                <m:type m:val="bar"/>
              </m:fPr>
              <m:num>
                <m:r>
                  <m:t>Ω</m:t>
                </m:r>
              </m:num>
              <m:den>
                <m:sSub>
                  <m:e>
                    <m:r>
                      <m:t>T</m:t>
                    </m:r>
                  </m:e>
                  <m:sub>
                    <m:r>
                      <m:t>s</m:t>
                    </m:r>
                  </m:sub>
                </m:sSub>
              </m:den>
            </m:f>
          </m:e>
        </m:d>
      </m:oMath>
      <w:r>
        <w:t xml:space="preserve"> </w:t>
      </w:r>
      <w:r>
        <w:t xml:space="preserve">is the scaled version of the CT filter’s frequency response, and</w:t>
      </w:r>
      <w:r>
        <w:t xml:space="preserve"> </w:t>
      </w:r>
      <m:oMath>
        <m:r>
          <m:rPr>
            <m:sty m:val="p"/>
            <m:scr m:val="double-struck"/>
          </m:rPr>
          <m:t>X</m:t>
        </m:r>
        <m:d>
          <m:dPr>
            <m:begChr m:val="("/>
            <m:endChr m:val=")"/>
            <m:sepChr m:val=""/>
            <m:grow/>
          </m:dPr>
          <m:e>
            <m:sSup>
              <m:e>
                <m:r>
                  <m:t>e</m:t>
                </m:r>
              </m:e>
              <m:sup>
                <m:r>
                  <m:t>j</m:t>
                </m:r>
                <m:r>
                  <m:t>Ω</m:t>
                </m:r>
              </m:sup>
            </m:sSup>
          </m:e>
        </m:d>
      </m:oMath>
      <w:r>
        <w:t xml:space="preserve"> </w:t>
      </w:r>
      <w:r>
        <w:t xml:space="preserve">is the DT Fourier transform of the input signal</w:t>
      </w:r>
      <w:r>
        <w:t xml:space="preserve"> </w:t>
      </w:r>
      <m:oMath>
        <m:r>
          <m:t>x</m:t>
        </m:r>
        <m:d>
          <m:dPr>
            <m:begChr m:val="["/>
            <m:endChr m:val="]"/>
            <m:sepChr m:val=""/>
            <m:grow/>
          </m:dPr>
          <m:e>
            <m:r>
              <m:t>n</m:t>
            </m:r>
          </m:e>
        </m:d>
      </m:oMath>
      <w:r>
        <w:t xml:space="preserve">.</w:t>
      </w:r>
      <w:r>
        <w:t xml:space="preserve"> </w:t>
      </w:r>
      <w:r>
        <w:t xml:space="preserve">Note that</w:t>
      </w:r>
      <w:r>
        <w:t xml:space="preserve"> </w:t>
      </w:r>
      <m:oMath>
        <m:r>
          <m:rPr>
            <m:sty m:val="p"/>
            <m:scr m:val="double-struck"/>
          </m:rPr>
          <m:t>Y</m:t>
        </m:r>
        <m:d>
          <m:dPr>
            <m:begChr m:val="("/>
            <m:endChr m:val=")"/>
            <m:sepChr m:val=""/>
            <m:grow/>
          </m:dPr>
          <m:e>
            <m:sSup>
              <m:e>
                <m:r>
                  <m:t>e</m:t>
                </m:r>
              </m:e>
              <m:sup>
                <m:r>
                  <m:t>j</m:t>
                </m:r>
                <m:r>
                  <m:t>Ω</m:t>
                </m:r>
              </m:sup>
            </m:sSup>
          </m:e>
        </m:d>
      </m:oMath>
      <w:r>
        <w:t xml:space="preserve"> </w:t>
      </w:r>
      <w:r>
        <w:t xml:space="preserve">is periodic with period</w:t>
      </w:r>
      <w:r>
        <w:t xml:space="preserve"> </w:t>
      </w:r>
      <m:oMath>
        <m:r>
          <m:t>2</m:t>
        </m:r>
        <m:r>
          <m:t>π</m:t>
        </m:r>
      </m:oMath>
      <w:r>
        <w:t xml:space="preserve">, i.e., the entire system behaves like an equivalent DT LTI system with</w:t>
      </w:r>
    </w:p>
    <w:p>
      <w:pPr>
        <w:pStyle w:val="BodyText"/>
      </w:pPr>
      <w:r>
        <w:t xml:space="preserve">$$</w:t>
      </w:r>
      <w:r>
        <w:t xml:space="preserve"> </w:t>
      </w:r>
      <w:r>
        <w:rPr>
          <w:iCs/>
          <w:i/>
        </w:rPr>
        <w:t xml:space="preserve">{eq} (e^{j</w:t>
      </w:r>
      <w:r>
        <w:rPr>
          <w:iCs/>
          <w:i/>
        </w:rPr>
        <w:t xml:space="preserve"> </w:t>
      </w:r>
      <w:r>
        <w:rPr>
          <w:iCs/>
          <w:i/>
        </w:rPr>
        <w:t xml:space="preserve">}) =</w:t>
      </w:r>
      <w:r>
        <w:rPr>
          <w:iCs/>
          <w:i/>
        </w:rPr>
        <w:t xml:space="preserve"> </w:t>
      </w:r>
      <w:r>
        <w:t xml:space="preserve">{k=-</w:t>
      </w:r>
      <w:r>
        <w:t xml:space="preserve">}^</w:t>
      </w:r>
      <w:r>
        <w:t xml:space="preserve"> </w:t>
      </w:r>
      <w:r>
        <w:t xml:space="preserve">(j</w:t>
      </w:r>
      <w:r>
        <w:t xml:space="preserve">(</w:t>
      </w:r>
      <w:r>
        <w:t xml:space="preserve">)</w:t>
      </w:r>
      <w:r>
        <w:t xml:space="preserve">)</w:t>
      </w:r>
      <w:r>
        <w:t xml:space="preserve"> </w:t>
      </w:r>
    </w:p>
    <w:p>
      <w:pPr>
        <w:pStyle w:val="BodyText"/>
      </w:pPr>
      <w:r>
        <w:t xml:space="preserve">(j</w:t>
      </w:r>
      <w:r>
        <w:t xml:space="preserve"> </w:t>
      </w:r>
      <w:r>
        <w:t xml:space="preserve">) =</w:t>
      </w:r>
    </w:p>
    <w:p>
      <w:pPr>
        <w:pStyle w:val="BodyText"/>
      </w:pPr>
      <w:r>
        <w:t xml:space="preserve">$$</w:t>
      </w:r>
    </w:p>
    <w:p>
      <w:pPr>
        <w:pStyle w:val="BodyText"/>
      </w:pPr>
      <w:r>
        <w:t xml:space="preserve">Here,</w:t>
      </w:r>
      <w:r>
        <w:t xml:space="preserve"> </w:t>
      </w:r>
      <m:oMath>
        <m:r>
          <m:rPr>
            <m:sty m:val="p"/>
            <m:scr m:val="double-struck"/>
          </m:rPr>
          <m:t>G</m:t>
        </m:r>
        <m:d>
          <m:dPr>
            <m:begChr m:val="("/>
            <m:endChr m:val=")"/>
            <m:sepChr m:val=""/>
            <m:grow/>
          </m:dPr>
          <m:e>
            <m:r>
              <m:t>j</m:t>
            </m:r>
            <m:r>
              <m:t>ω</m:t>
            </m:r>
          </m:e>
        </m:d>
      </m:oMath>
      <w:r>
        <w:t xml:space="preserve"> </w:t>
      </w:r>
      <w:r>
        <w:t xml:space="preserve">is the CT Fourier transform of</w:t>
      </w:r>
      <w:r>
        <w:t xml:space="preserve"> </w:t>
      </w:r>
      <m:oMath>
        <m:r>
          <m:t>g</m:t>
        </m:r>
        <m:d>
          <m:dPr>
            <m:begChr m:val="("/>
            <m:endChr m:val=")"/>
            <m:sepChr m:val=""/>
            <m:grow/>
          </m:dPr>
          <m:e>
            <m:r>
              <m:t>t</m:t>
            </m:r>
          </m:e>
        </m:d>
      </m:oMath>
      <w:r>
        <w:t xml:space="preserve">. Since</w:t>
      </w:r>
      <w:r>
        <w:t xml:space="preserve"> </w:t>
      </w:r>
      <m:oMath>
        <m:r>
          <m:t>x</m:t>
        </m:r>
        <m:d>
          <m:dPr>
            <m:begChr m:val="("/>
            <m:endChr m:val=")"/>
            <m:sepChr m:val=""/>
            <m:grow/>
          </m:dPr>
          <m:e>
            <m:r>
              <m:t>t</m:t>
            </m:r>
          </m:e>
        </m:d>
      </m:oMath>
      <w:r>
        <w:t xml:space="preserve"> </w:t>
      </w:r>
      <w:r>
        <w:t xml:space="preserve">is bandlimited by the interpolation filter, only the components of</w:t>
      </w:r>
      <w:r>
        <w:t xml:space="preserve"> </w:t>
      </w:r>
      <m:oMath>
        <m:r>
          <m:rPr>
            <m:sty m:val="p"/>
            <m:scr m:val="double-struck"/>
          </m:rPr>
          <m:t>G</m:t>
        </m:r>
        <m:d>
          <m:dPr>
            <m:begChr m:val="("/>
            <m:endChr m:val=")"/>
            <m:sepChr m:val=""/>
            <m:grow/>
          </m:dPr>
          <m:e>
            <m:r>
              <m:t>j</m:t>
            </m:r>
            <m:r>
              <m:t>ω</m:t>
            </m:r>
          </m:e>
        </m:d>
      </m:oMath>
      <w:r>
        <w:t xml:space="preserve"> </w:t>
      </w:r>
      <w:r>
        <w:t xml:space="preserve">which fall within that filter’s passband are retained in the multiplication. This bandlimited response</w:t>
      </w:r>
      <w:r>
        <w:t xml:space="preserve"> </w:t>
      </w:r>
      <m:oMath>
        <m:acc>
          <m:accPr>
            <m:chr m:val="̃"/>
          </m:accPr>
          <m:e>
            <m:r>
              <m:rPr>
                <m:sty m:val="p"/>
                <m:scr m:val="double-struck"/>
              </m:rPr>
              <m:t>G</m:t>
            </m:r>
          </m:e>
        </m:acc>
        <m:d>
          <m:dPr>
            <m:begChr m:val="("/>
            <m:endChr m:val=")"/>
            <m:sepChr m:val=""/>
            <m:grow/>
          </m:dPr>
          <m:e>
            <m:r>
              <m:t>j</m:t>
            </m:r>
            <m:r>
              <m:t>ω</m:t>
            </m:r>
          </m:e>
        </m:d>
      </m:oMath>
      <w:r>
        <w:t xml:space="preserve"> </w:t>
      </w:r>
      <w:r>
        <w:t xml:space="preserve">is then made periodic in frequency, in order to satisfy the DT output requirements of the overall system, and called</w:t>
      </w:r>
      <w:r>
        <w:t xml:space="preserve"> </w:t>
      </w:r>
      <m:oMath>
        <m:sSub>
          <m:e>
            <m:r>
              <m:rPr>
                <m:sty m:val="p"/>
                <m:scr m:val="double-struck"/>
              </m:rPr>
              <m:t>G</m:t>
            </m:r>
          </m:e>
          <m:sub>
            <m:r>
              <m:t>e</m:t>
            </m:r>
            <m:r>
              <m:t>q</m:t>
            </m:r>
          </m:sub>
        </m:sSub>
        <m:d>
          <m:dPr>
            <m:begChr m:val="("/>
            <m:endChr m:val=")"/>
            <m:sepChr m:val=""/>
            <m:grow/>
          </m:dPr>
          <m:e>
            <m:sSup>
              <m:e>
                <m:r>
                  <m:t>e</m:t>
                </m:r>
              </m:e>
              <m:sup>
                <m:r>
                  <m:t>j</m:t>
                </m:r>
                <m:r>
                  <m:t>Ω</m:t>
                </m:r>
              </m:sup>
            </m:sSup>
          </m:e>
        </m:d>
      </m:oMath>
      <w:r>
        <w:t xml:space="preserve">.</w:t>
      </w:r>
      <w:r>
        <w:t xml:space="preserve"> </w:t>
      </w:r>
      <w:r>
        <w:rPr>
          <w:iCs/>
          <w:i/>
        </w:rPr>
        <w:t xml:space="preserve">In discrete time, Fourier transforms must be periodic</w:t>
      </w:r>
      <w:r>
        <w:t xml:space="preserve">. We can now rewrite the frequency domain input-output relationship as:</w:t>
      </w:r>
    </w:p>
    <w:p>
      <w:pPr>
        <w:pStyle w:val="BodyText"/>
      </w:pPr>
      <m:oMathPara>
        <m:oMathParaPr>
          <m:jc m:val="center"/>
        </m:oMathParaPr>
        <m:oMath>
          <m:r>
            <m:rPr>
              <m:sty m:val="p"/>
              <m:scr m:val="double-struck"/>
            </m:rPr>
            <m:t>Y</m:t>
          </m:r>
          <m:d>
            <m:dPr>
              <m:begChr m:val="("/>
              <m:endChr m:val=")"/>
              <m:sepChr m:val=""/>
              <m:grow/>
            </m:dPr>
            <m:e>
              <m:sSup>
                <m:e>
                  <m:r>
                    <m:t>e</m:t>
                  </m:r>
                </m:e>
                <m:sup>
                  <m:r>
                    <m:t>j</m:t>
                  </m:r>
                  <m:r>
                    <m:t>ω</m:t>
                  </m:r>
                </m:sup>
              </m:sSup>
            </m:e>
          </m:d>
          <m:r>
            <m:rPr>
              <m:sty m:val="p"/>
            </m:rPr>
            <m:t>=</m:t>
          </m:r>
          <m:sSub>
            <m:e>
              <m:r>
                <m:rPr>
                  <m:sty m:val="p"/>
                  <m:scr m:val="double-struck"/>
                </m:rPr>
                <m:t>G</m:t>
              </m:r>
            </m:e>
            <m:sub>
              <m:r>
                <m:t>e</m:t>
              </m:r>
              <m:r>
                <m:t>q</m:t>
              </m:r>
            </m:sub>
          </m:sSub>
          <m:d>
            <m:dPr>
              <m:begChr m:val="("/>
              <m:endChr m:val=")"/>
              <m:sepChr m:val=""/>
              <m:grow/>
            </m:dPr>
            <m:e>
              <m:sSup>
                <m:e>
                  <m:r>
                    <m:t>e</m:t>
                  </m:r>
                </m:e>
                <m:sup>
                  <m:r>
                    <m:t>j</m:t>
                  </m:r>
                  <m:r>
                    <m:t>ω</m:t>
                  </m:r>
                </m:sup>
              </m:sSup>
            </m:e>
          </m:d>
          <m:r>
            <m:rPr>
              <m:sty m:val="p"/>
              <m:scr m:val="double-struck"/>
            </m:rPr>
            <m:t>X</m:t>
          </m:r>
          <m:d>
            <m:dPr>
              <m:begChr m:val="("/>
              <m:endChr m:val=")"/>
              <m:sepChr m:val=""/>
              <m:grow/>
            </m:dPr>
            <m:e>
              <m:sSup>
                <m:e>
                  <m:r>
                    <m:t>e</m:t>
                  </m:r>
                </m:e>
                <m:sup>
                  <m:r>
                    <m:t>j</m:t>
                  </m:r>
                  <m:r>
                    <m:t>ω</m:t>
                  </m:r>
                </m:sup>
              </m:sSup>
            </m:e>
          </m:d>
        </m:oMath>
      </m:oMathPara>
    </w:p>
    <w:p>
      <w:pPr>
        <w:pStyle w:val="FirstParagraph"/>
      </w:pPr>
      <w:r>
        <w:t xml:space="preserve">In the time domain, the corresponding relationship is:</w:t>
      </w:r>
    </w:p>
    <w:p>
      <w:pPr>
        <w:pStyle w:val="BodyText"/>
      </w:pPr>
      <m:oMathPara>
        <m:oMathParaPr>
          <m:jc m:val="center"/>
        </m:oMathParaPr>
        <m:oMath>
          <m:sSub>
            <m:e>
              <m:r>
                <m:t>g</m:t>
              </m:r>
            </m:e>
            <m:sub>
              <m:r>
                <m:t>e</m:t>
              </m:r>
              <m:r>
                <m:t>q</m:t>
              </m:r>
            </m:sub>
          </m:sSub>
          <m:d>
            <m:dPr>
              <m:begChr m:val="["/>
              <m:endChr m:val="]"/>
              <m:sepChr m:val=""/>
              <m:grow/>
            </m:dPr>
            <m:e>
              <m:r>
                <m:t>n</m:t>
              </m:r>
            </m:e>
          </m:d>
          <m:r>
            <m:rPr>
              <m:sty m:val="p"/>
            </m:rPr>
            <m:t>=</m:t>
          </m:r>
          <m:d>
            <m:dPr>
              <m:begChr m:val="("/>
              <m:endChr m:val=")"/>
              <m:sepChr m:val=""/>
              <m:grow/>
            </m:dPr>
            <m:e>
              <m:r>
                <m:t>g</m:t>
              </m:r>
              <m:d>
                <m:dPr>
                  <m:begChr m:val="("/>
                  <m:endChr m:val=")"/>
                  <m:sepChr m:val=""/>
                  <m:grow/>
                </m:dPr>
                <m:e>
                  <m:r>
                    <m:t>t</m:t>
                  </m:r>
                </m:e>
              </m:d>
              <m:r>
                <m:rPr>
                  <m:sty m:val="p"/>
                </m:rPr>
                <m:t>*</m:t>
              </m:r>
              <m:r>
                <m:rPr>
                  <m:sty m:val="p"/>
                </m:rPr>
                <m:t>s</m:t>
              </m:r>
              <m:r>
                <m:rPr>
                  <m:sty m:val="p"/>
                </m:rPr>
                <m:t>i</m:t>
              </m:r>
              <m:r>
                <m:rPr>
                  <m:sty m:val="p"/>
                </m:rPr>
                <m:t>n</m:t>
              </m:r>
              <m:r>
                <m:rPr>
                  <m:sty m:val="p"/>
                </m:rPr>
                <m:t>c</m:t>
              </m:r>
              <m:d>
                <m:dPr>
                  <m:begChr m:val="("/>
                  <m:endChr m:val=")"/>
                  <m:sepChr m:val=""/>
                  <m:grow/>
                </m:dPr>
                <m:e>
                  <m:r>
                    <m:t>t</m:t>
                  </m:r>
                  <m:r>
                    <m:rPr>
                      <m:sty m:val="p"/>
                    </m:rPr>
                    <m:t>/</m:t>
                  </m:r>
                  <m:sSub>
                    <m:e>
                      <m:r>
                        <m:t>T</m:t>
                      </m:r>
                    </m:e>
                    <m:sub>
                      <m:r>
                        <m:t>s</m:t>
                      </m:r>
                    </m:sub>
                  </m:sSub>
                </m:e>
              </m:d>
            </m:e>
          </m:d>
          <m:sSub>
            <m:e>
              <m:r>
                <m:rPr>
                  <m:sty m:val="p"/>
                </m:rPr>
                <m:t>|</m:t>
              </m:r>
            </m:e>
            <m:sub>
              <m:r>
                <m:t>t</m:t>
              </m:r>
              <m:r>
                <m:rPr>
                  <m:sty m:val="p"/>
                </m:rPr>
                <m:t>=</m:t>
              </m:r>
              <m:r>
                <m:t>n</m:t>
              </m:r>
              <m:sSub>
                <m:e>
                  <m:r>
                    <m:t>T</m:t>
                  </m:r>
                </m:e>
                <m:sub>
                  <m:r>
                    <m:t>s</m:t>
                  </m:r>
                </m:sub>
              </m:sSub>
            </m:sub>
          </m:sSub>
        </m:oMath>
      </m:oMathPara>
    </w:p>
    <w:p>
      <w:pPr>
        <w:pStyle w:val="FirstParagraph"/>
      </w:pPr>
      <w:r>
        <w:t xml:space="preserve">The system within the dashed-line box is equivalently a discrete time LTI system, as long as</w:t>
      </w:r>
      <w:r>
        <w:t xml:space="preserve"> </w:t>
      </w:r>
      <m:oMath>
        <m:r>
          <m:t>g</m:t>
        </m:r>
        <m:d>
          <m:dPr>
            <m:begChr m:val="("/>
            <m:endChr m:val=")"/>
            <m:sepChr m:val=""/>
            <m:grow/>
          </m:dPr>
          <m:e>
            <m:r>
              <m:t>t</m:t>
            </m:r>
          </m:e>
        </m:d>
      </m:oMath>
      <w:r>
        <w:t xml:space="preserve"> </w:t>
      </w:r>
      <w:r>
        <w:t xml:space="preserve">is an LTI system. This equivalence is a very important concept when considering communications systems: discrete time signals can be transmitted using continuous time propagation modes, and recovered (sampled) again as discrete time signals. By modeling this as a DT LTI signal processing system, we can suppress the details of the physical propagation mode and focus on the details of the DT system design which are applicable when using any such mode of continuous time propagation (i.e., wired</w:t>
      </w:r>
      <w:r>
        <w:t xml:space="preserve"> </w:t>
      </w:r>
      <w:r>
        <w:rPr>
          <w:iCs/>
          <w:i/>
        </w:rPr>
        <w:t xml:space="preserve">or</w:t>
      </w:r>
      <w:r>
        <w:t xml:space="preserve"> </w:t>
      </w:r>
      <w:r>
        <w:t xml:space="preserve">wireless transmission links).</w:t>
      </w:r>
    </w:p>
    <w:p>
      <w:r>
        <w:pict>
          <v:rect style="width:0;height:1.5pt" o:hralign="center" o:hrstd="t" o:hr="t"/>
        </w:pict>
      </w:r>
    </w:p>
    <w:p>
      <w:pPr>
        <w:pStyle w:val="FirstParagraph"/>
      </w:pPr>
      <w:r>
        <w:t xml:space="preserve">NOTES FOR REVIEWERS:</w:t>
      </w:r>
    </w:p>
    <w:p>
      <w:pPr>
        <w:numPr>
          <w:ilvl w:val="0"/>
          <w:numId w:val="1001"/>
        </w:numPr>
        <w:pStyle w:val="Compact"/>
      </w:pPr>
      <w:r>
        <w:t xml:space="preserve">still would like to include some examples in Python to help students get familiar with modelling</w:t>
      </w:r>
      <w:r>
        <w:t xml:space="preserve"> </w:t>
      </w:r>
      <w:r>
        <w:t xml:space="preserve">these systems. Perhaps figures for the primitives would be helpful?</w:t>
      </w:r>
    </w:p>
    <w:p>
      <w:pPr>
        <w:numPr>
          <w:ilvl w:val="0"/>
          <w:numId w:val="1001"/>
        </w:numPr>
        <w:pStyle w:val="Compact"/>
      </w:pPr>
      <w:r>
        <w:t xml:space="preserve">need to brainstorm on exercises to include so that students can get some practice with math -</w:t>
      </w:r>
      <w:r>
        <w:t xml:space="preserve"> </w:t>
      </w:r>
      <w:r>
        <w:t xml:space="preserve">particularly with regard to converting from CT to DT and how that imparts periodicity</w:t>
      </w:r>
    </w:p>
    <w:p>
      <w:pPr>
        <w:numPr>
          <w:ilvl w:val="0"/>
          <w:numId w:val="1001"/>
        </w:numPr>
        <w:pStyle w:val="Compact"/>
      </w:pPr>
      <w:r>
        <w:t xml:space="preserve">surely some information or explanations have been missed here, please address any such issue</w:t>
      </w:r>
    </w:p>
    <w:bookmarkEnd w:id="49"/>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image" Id="rId38" Target="media/rId38.svgz" /><Relationship Type="http://schemas.openxmlformats.org/officeDocument/2006/relationships/image" Id="rId46" Target="media/rId46.svgz" /><Relationship Type="http://schemas.openxmlformats.org/officeDocument/2006/relationships/image" Id="rId42" Target="media/rId42.svgz" /><Relationship Type="http://schemas.openxmlformats.org/officeDocument/2006/relationships/image" Id="rId21" Target="media/rId21.svgz" /><Relationship Type="http://schemas.openxmlformats.org/officeDocument/2006/relationships/image" Id="rId29" Target="media/rId29.svgz" /><Relationship Type="http://schemas.openxmlformats.org/officeDocument/2006/relationships/image" Id="rId25" Target="media/rId25.svgz" /><Relationship Type="http://schemas.openxmlformats.org/officeDocument/2006/relationships/image" Id="rId34" Target="media/rId34.svgz"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04 - Cross-Domain Processing</dc:title>
  <dc:creator/>
  <cp:keywords/>
  <dcterms:created xsi:type="dcterms:W3CDTF">2026-03-16T23:58:27Z</dcterms:created>
  <dcterms:modified xsi:type="dcterms:W3CDTF">2026-03-16T23:58:27Z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