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0.jpg" ContentType="image/jpeg"/>
  <Override PartName="/word/media/rId26.jpg" ContentType="image/jpeg"/>
  <Override PartName="/word/media/rId23.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Welcome</w:t>
      </w:r>
      <w:r>
        <w:t xml:space="preserve"> </w:t>
      </w:r>
      <w:r>
        <w:t xml:space="preserve">to</w:t>
      </w:r>
      <w:r>
        <w:t xml:space="preserve"> </w:t>
      </w:r>
      <w:r>
        <w:t xml:space="preserve">RadioWare</w:t>
      </w:r>
    </w:p>
    <w:p>
      <w:pPr>
        <w:pStyle w:val="Subtitle"/>
      </w:pPr>
      <w:r>
        <w:t xml:space="preserve">EE-30023/31023,</w:t>
      </w:r>
      <w:r>
        <w:t xml:space="preserve"> </w:t>
      </w:r>
      <w:r>
        <w:t xml:space="preserve">Department</w:t>
      </w:r>
      <w:r>
        <w:t xml:space="preserve"> </w:t>
      </w:r>
      <w:r>
        <w:t xml:space="preserve">of</w:t>
      </w:r>
      <w:r>
        <w:t xml:space="preserve"> </w:t>
      </w:r>
      <w:r>
        <w:t xml:space="preserve">Electrical</w:t>
      </w:r>
      <w:r>
        <w:t xml:space="preserve"> </w:t>
      </w:r>
      <w:r>
        <w:t xml:space="preserve">Engineering,</w:t>
      </w:r>
      <w:r>
        <w:t xml:space="preserve"> </w:t>
      </w:r>
      <w:r>
        <w:t xml:space="preserve">University</w:t>
      </w:r>
      <w:r>
        <w:t xml:space="preserve"> </w:t>
      </w:r>
      <w:r>
        <w:t xml:space="preserve">of</w:t>
      </w:r>
      <w:r>
        <w:t xml:space="preserve"> </w:t>
      </w:r>
      <w:r>
        <w:t xml:space="preserve">Notre</w:t>
      </w:r>
      <w:r>
        <w:t xml:space="preserve"> </w:t>
      </w:r>
      <w:r>
        <w:t xml:space="preserve">Dame</w:t>
      </w:r>
    </w:p>
    <w:p>
      <w:pPr>
        <w:pStyle w:val="FirstParagraph"/>
      </w:pPr>
      <w:r>
        <w:t xml:space="preserve">EE-30023 and EE-31023 are the lecture and lab course numbers, respectively, for</w:t>
      </w:r>
      <w:r>
        <w:t xml:space="preserve"> </w:t>
      </w:r>
      <w:r>
        <w:rPr>
          <w:iCs/>
          <w:i/>
        </w:rPr>
        <w:t xml:space="preserve">Digital Radio Communication Systems</w:t>
      </w:r>
      <w:r>
        <w:t xml:space="preserve">, a lab-based elective course offered to juniors and seniors in the Department of Electrical Engineering at the University of Notre Dame. The latest offering of this course is in Spring 2026.</w:t>
      </w:r>
    </w:p>
    <w:tbl>
      <w:tblPr>
        <w:tblStyle w:val="Table"/>
        <w:tblW w:type="pct" w:w="4995"/>
        <w:tblLook w:firstRow="0" w:lastRow="0" w:firstColumn="0" w:lastColumn="0" w:noHBand="0" w:noVBand="0" w:val="0000"/>
        <w:jc w:val="start"/>
      </w:tblPr>
      <w:tblGrid>
        <w:gridCol w:w="2637"/>
        <w:gridCol w:w="2637"/>
        <w:gridCol w:w="2637"/>
      </w:tblGrid>
      <w:tr>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81328"/>
                        <wp:effectExtent b="0" l="0" r="0" t="0"/>
                        <wp:docPr descr="" title="" id="21" name="Picture"/>
                        <a:graphic>
                          <a:graphicData uri="http://schemas.openxmlformats.org/drawingml/2006/picture">
                            <pic:pic>
                              <pic:nvPicPr>
                                <pic:cNvPr descr="frontmatter/images/20191002_151027.jpg" id="22" name="Picture"/>
                                <pic:cNvPicPr>
                                  <a:picLocks noChangeArrowheads="1" noChangeAspect="1"/>
                                </pic:cNvPicPr>
                              </pic:nvPicPr>
                              <pic:blipFill>
                                <a:blip r:embed="rId20"/>
                                <a:stretch>
                                  <a:fillRect/>
                                </a:stretch>
                              </pic:blipFill>
                              <pic:spPr bwMode="auto">
                                <a:xfrm>
                                  <a:off x="0" y="0"/>
                                  <a:ext cx="1975104" cy="14813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RF Modules</w:t>
                  </w:r>
                </w:p>
              </w:tc>
            </w:tr>
          </w:tbl>
          <w:p/>
        </w:tc>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81328"/>
                        <wp:effectExtent b="0" l="0" r="0" t="0"/>
                        <wp:docPr descr="" title="" id="24" name="Picture"/>
                        <a:graphic>
                          <a:graphicData uri="http://schemas.openxmlformats.org/drawingml/2006/picture">
                            <pic:pic>
                              <pic:nvPicPr>
                                <pic:cNvPr descr="frontmatter/images/20191002_152821.jpg" id="25" name="Picture"/>
                                <pic:cNvPicPr>
                                  <a:picLocks noChangeArrowheads="1" noChangeAspect="1"/>
                                </pic:cNvPicPr>
                              </pic:nvPicPr>
                              <pic:blipFill>
                                <a:blip r:embed="rId23"/>
                                <a:stretch>
                                  <a:fillRect/>
                                </a:stretch>
                              </pic:blipFill>
                              <pic:spPr bwMode="auto">
                                <a:xfrm>
                                  <a:off x="0" y="0"/>
                                  <a:ext cx="1975104" cy="14813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Python Code</w:t>
                  </w:r>
                </w:p>
              </w:tc>
            </w:tr>
          </w:tbl>
          <w:p/>
        </w:tc>
      </w:tr>
    </w:tbl>
    <w:p>
      <w:pPr>
        <w:framePr w:w="0" w:h="0" w:vAnchor="margin" w:hAnchor="margin" w:xAlign="right" w:yAlign="top"/>
      </w:pPr>
    </w:p>
    <w:tbl>
      <w:tblPr>
        <w:tblStyle w:val="Table"/>
        <w:tblW w:type="pct" w:w="3330"/>
        <w:tblLook w:firstRow="0" w:lastRow="0" w:firstColumn="0" w:lastColumn="0" w:noHBand="0" w:noVBand="0" w:val="0000"/>
        <w:jc w:val="start"/>
      </w:tblPr>
      <w:tblGrid>
        <w:gridCol w:w="2637"/>
        <w:gridCol w:w="2637"/>
      </w:tblGrid>
      <w:tr>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81328"/>
                        <wp:effectExtent b="0" l="0" r="0" t="0"/>
                        <wp:docPr descr="" title="" id="27" name="Picture"/>
                        <a:graphic>
                          <a:graphicData uri="http://schemas.openxmlformats.org/drawingml/2006/picture">
                            <pic:pic>
                              <pic:nvPicPr>
                                <pic:cNvPr descr="frontmatter/images/20191002_152405.jpg" id="28" name="Picture"/>
                                <pic:cNvPicPr>
                                  <a:picLocks noChangeArrowheads="1" noChangeAspect="1"/>
                                </pic:cNvPicPr>
                              </pic:nvPicPr>
                              <pic:blipFill>
                                <a:blip r:embed="rId26"/>
                                <a:stretch>
                                  <a:fillRect/>
                                </a:stretch>
                              </pic:blipFill>
                              <pic:spPr bwMode="auto">
                                <a:xfrm>
                                  <a:off x="0" y="0"/>
                                  <a:ext cx="1975104" cy="14813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Measurement Equipment</w:t>
                  </w:r>
                </w:p>
              </w:tc>
            </w:tr>
          </w:tbl>
          <w:p/>
        </w:tc>
      </w:tr>
    </w:tbl>
    <w:bookmarkStart w:id="29" w:name="high-level-overview"/>
    <w:p>
      <w:pPr>
        <w:pStyle w:val="Heading2"/>
      </w:pPr>
      <w:r>
        <w:t xml:space="preserve">High-Level Overview</w:t>
      </w:r>
    </w:p>
    <w:p>
      <w:pPr>
        <w:pStyle w:val="FirstParagraph"/>
      </w:pPr>
      <w:r>
        <w:t xml:space="preserve">Welcome!</w:t>
      </w:r>
      <w:r>
        <w:t xml:space="preserve"> </w:t>
      </w:r>
      <w:r>
        <w:rPr>
          <w:iCs/>
          <w:i/>
        </w:rPr>
        <w:t xml:space="preserve">EE-30023/31023: Digital Radio Communication Systems</w:t>
      </w:r>
      <w:r>
        <w:t xml:space="preserve"> </w:t>
      </w:r>
      <w:r>
        <w:t xml:space="preserve">is a junior/senior level elective course covering the basic concepts and practical aspects of modern, interference-limited, wireless communication and related systems.</w:t>
      </w:r>
    </w:p>
    <w:p>
      <w:pPr>
        <w:pStyle w:val="BodyText"/>
      </w:pPr>
      <w:r>
        <w:t xml:space="preserve">Objectives for the course include:</w:t>
      </w:r>
    </w:p>
    <w:p>
      <w:pPr>
        <w:numPr>
          <w:ilvl w:val="0"/>
          <w:numId w:val="1001"/>
        </w:numPr>
        <w:pStyle w:val="Compact"/>
      </w:pPr>
      <w:r>
        <w:t xml:space="preserve">surveying characteristics and models of communication channels, transceiver architectures, and protocol stacks</w:t>
      </w:r>
    </w:p>
    <w:p>
      <w:pPr>
        <w:numPr>
          <w:ilvl w:val="0"/>
          <w:numId w:val="1001"/>
        </w:numPr>
        <w:pStyle w:val="Compact"/>
      </w:pPr>
      <w:r>
        <w:t xml:space="preserve">developing standard system block diagrams, component algorithms, and performance metrics</w:t>
      </w:r>
    </w:p>
    <w:p>
      <w:pPr>
        <w:numPr>
          <w:ilvl w:val="0"/>
          <w:numId w:val="1001"/>
        </w:numPr>
        <w:pStyle w:val="Compact"/>
      </w:pPr>
      <w:r>
        <w:t xml:space="preserve">fostering deeper exploration through hands-on-learning, collaboration, and self-study</w:t>
      </w:r>
    </w:p>
    <w:p>
      <w:pPr>
        <w:pStyle w:val="FirstParagraph"/>
      </w:pPr>
      <w:r>
        <w:t xml:space="preserve">Prerequisites for the course include</w:t>
      </w:r>
      <w:r>
        <w:t xml:space="preserve"> </w:t>
      </w:r>
      <w:r>
        <w:rPr>
          <w:iCs/>
          <w:i/>
        </w:rPr>
        <w:t xml:space="preserve">EE-30122: System Theory and Application</w:t>
      </w:r>
      <w:r>
        <w:t xml:space="preserve"> </w:t>
      </w:r>
      <w:r>
        <w:t xml:space="preserve">and co-requisites for the course include</w:t>
      </w:r>
      <w:r>
        <w:t xml:space="preserve"> </w:t>
      </w:r>
      <w:r>
        <w:rPr>
          <w:iCs/>
          <w:i/>
        </w:rPr>
        <w:t xml:space="preserve">EE-30210: Random Phenomena in Electrical Engineering</w:t>
      </w:r>
      <w:r>
        <w:t xml:space="preserve">, their equivalents, or permission of the instructor.</w:t>
      </w:r>
    </w:p>
    <w:p>
      <w:pPr>
        <w:pStyle w:val="BodyText"/>
      </w:pPr>
      <w:r>
        <w:t xml:space="preserve">This offering of the course is being significantly revised and evaluated with support from the Office of Naval Research (ONR) as well as the National Science Foundation (NSF), and leverages collaborative relationships with experts in the commercial industry as well as government agencies.</w:t>
      </w:r>
    </w:p>
    <w:bookmarkEnd w:id="29"/>
    <w:bookmarkStart w:id="30" w:name="motivation"/>
    <w:p>
      <w:pPr>
        <w:pStyle w:val="Heading2"/>
      </w:pPr>
      <w:r>
        <w:t xml:space="preserve">Motivation</w:t>
      </w:r>
    </w:p>
    <w:p>
      <w:pPr>
        <w:pStyle w:val="FirstParagraph"/>
      </w:pPr>
      <w:r>
        <w:rPr>
          <w:bCs/>
          <w:b/>
        </w:rPr>
        <w:t xml:space="preserve">Are you interested in learning the foundations of commercial wireless technologies such as 5G and Wi-Fi as well as military wireless technologies for communications, sensing, and electronic warfare?</w:t>
      </w:r>
      <w:r>
        <w:t xml:space="preserve"> </w:t>
      </w:r>
      <w:r>
        <w:t xml:space="preserve">All of these technologies rely on</w:t>
      </w:r>
      <w:r>
        <w:t xml:space="preserve"> </w:t>
      </w:r>
      <w:r>
        <w:rPr>
          <w:iCs/>
          <w:i/>
        </w:rPr>
        <w:t xml:space="preserve">digital radio communications</w:t>
      </w:r>
      <w:r>
        <w:t xml:space="preserve">, and they must operate in increasingly challenging radio frequency (RF) spectrum environments.</w:t>
      </w:r>
    </w:p>
    <w:p>
      <w:pPr>
        <w:pStyle w:val="BodyText"/>
      </w:pPr>
      <w:r>
        <w:t xml:space="preserve">This course begins with an overview of</w:t>
      </w:r>
      <w:r>
        <w:t xml:space="preserve"> </w:t>
      </w:r>
      <w:r>
        <w:rPr>
          <w:iCs/>
          <w:i/>
        </w:rPr>
        <w:t xml:space="preserve">realistic scenarios</w:t>
      </w:r>
      <w:r>
        <w:t xml:space="preserve">, in terms of applications as well as congested and contested RF spectrum environments, to motivate high-level design requirements for digital radio transmitters and receivers.</w:t>
      </w:r>
      <w:r>
        <w:t xml:space="preserve"> </w:t>
      </w:r>
      <w:r>
        <w:rPr>
          <w:bCs/>
          <w:b/>
        </w:rPr>
        <w:t xml:space="preserve">Starting from a functional wired transmission system, students will cut the wire and add radio components and algorithms to successfully overcome wireless impairments such as propagation, noise, and interference.</w:t>
      </w:r>
    </w:p>
    <w:p>
      <w:pPr>
        <w:pStyle w:val="BodyText"/>
      </w:pPr>
      <w:r>
        <w:t xml:space="preserve">More specifically, through a series of lectures and laboratory exercises, students will understand and model the key components of digital radios, characterize and optimize end-to-end performance, and build and test their own link-level digital radio transmission system through</w:t>
      </w:r>
      <w:r>
        <w:t xml:space="preserve"> </w:t>
      </w:r>
      <w:r>
        <w:rPr>
          <w:iCs/>
          <w:i/>
        </w:rPr>
        <w:t xml:space="preserve">hands-on implementation</w:t>
      </w:r>
      <w:r>
        <w:t xml:space="preserve">. Student teams will also participate in</w:t>
      </w:r>
      <w:r>
        <w:t xml:space="preserve"> </w:t>
      </w:r>
      <w:r>
        <w:rPr>
          <w:iCs/>
          <w:i/>
        </w:rPr>
        <w:t xml:space="preserve">red-teaming</w:t>
      </w:r>
      <w:r>
        <w:t xml:space="preserve">, an instructive feedback process in which they review, try to impair, and suggest improvements on each other’s designs.</w:t>
      </w:r>
    </w:p>
    <w:p>
      <w:pPr>
        <w:pStyle w:val="BodyText"/>
      </w:pPr>
      <w:r>
        <w:rPr>
          <w:bCs/>
          <w:b/>
        </w:rPr>
        <w:t xml:space="preserve">In addition to enhancing conceptual understanding, the laboratory exercises will expand student skills in programming (Python, C), test and measurement, technical communications, and engineering teamwork.</w:t>
      </w:r>
      <w:r>
        <w:t xml:space="preserve"> </w:t>
      </w:r>
      <w:r>
        <w:t xml:space="preserve">The lab kit, design and debugging skills, and conceptual understanding will provide students with a complete baseline for follow-on prototyping and research projects as well as deeper study in communication circuits, channel coding and modulation, and telecommunication networks.</w:t>
      </w:r>
    </w:p>
    <w:bookmarkEnd w:id="30"/>
    <w:bookmarkStart w:id="34" w:name="logistics"/>
    <w:p>
      <w:pPr>
        <w:pStyle w:val="Heading2"/>
      </w:pPr>
      <w:r>
        <w:t xml:space="preserve">Logistics</w:t>
      </w:r>
    </w:p>
    <w:p>
      <w:pPr>
        <w:pStyle w:val="FirstParagraph"/>
      </w:pPr>
      <w:r>
        <w:t xml:space="preserve">Lectures</w:t>
      </w:r>
    </w:p>
    <w:p>
      <w:pPr>
        <w:numPr>
          <w:ilvl w:val="0"/>
          <w:numId w:val="1002"/>
        </w:numPr>
        <w:pStyle w:val="Compact"/>
      </w:pPr>
      <w:r>
        <w:t xml:space="preserve">EE-30023 - Mondays &amp; Thursdays, 11:00am-12:15pm</w:t>
      </w:r>
    </w:p>
    <w:p>
      <w:pPr>
        <w:pStyle w:val="FirstParagraph"/>
      </w:pPr>
      <w:r>
        <w:t xml:space="preserve">Labs (Choose One)</w:t>
      </w:r>
    </w:p>
    <w:p>
      <w:pPr>
        <w:numPr>
          <w:ilvl w:val="0"/>
          <w:numId w:val="1003"/>
        </w:numPr>
        <w:pStyle w:val="Compact"/>
      </w:pPr>
      <w:r>
        <w:t xml:space="preserve">EE-31023-01 - Mondays, 3:30-6:30pm</w:t>
      </w:r>
    </w:p>
    <w:p>
      <w:pPr>
        <w:numPr>
          <w:ilvl w:val="0"/>
          <w:numId w:val="1003"/>
        </w:numPr>
        <w:pStyle w:val="Compact"/>
      </w:pPr>
      <w:r>
        <w:t xml:space="preserve">EE-31023-02 - Tuesdays, 3:30-6:30pmpm</w:t>
      </w:r>
    </w:p>
    <w:p>
      <w:pPr>
        <w:pStyle w:val="FirstParagraph"/>
      </w:pPr>
      <w:r>
        <w:t xml:space="preserve">Instructors</w:t>
      </w:r>
    </w:p>
    <w:p>
      <w:pPr>
        <w:numPr>
          <w:ilvl w:val="0"/>
          <w:numId w:val="1004"/>
        </w:numPr>
        <w:pStyle w:val="Compact"/>
      </w:pPr>
      <w:r>
        <w:t xml:space="preserve">J. Nicholas Laneman,</w:t>
      </w:r>
      <w:r>
        <w:t xml:space="preserve"> </w:t>
      </w:r>
      <w:hyperlink r:id="rId31">
        <w:r>
          <w:rPr>
            <w:rStyle w:val="Hyperlink"/>
          </w:rPr>
          <w:t xml:space="preserve">jnl@nd.edu</w:t>
        </w:r>
      </w:hyperlink>
      <w:r>
        <w:t xml:space="preserve"> </w:t>
      </w:r>
      <w:r>
        <w:t xml:space="preserve">(Lead)</w:t>
      </w:r>
    </w:p>
    <w:p>
      <w:pPr>
        <w:numPr>
          <w:ilvl w:val="0"/>
          <w:numId w:val="1004"/>
        </w:numPr>
        <w:pStyle w:val="Compact"/>
      </w:pPr>
      <w:r>
        <w:t xml:space="preserve">Bertrand Hochwald,</w:t>
      </w:r>
      <w:r>
        <w:t xml:space="preserve"> </w:t>
      </w:r>
      <w:hyperlink r:id="rId32">
        <w:r>
          <w:rPr>
            <w:rStyle w:val="Hyperlink"/>
          </w:rPr>
          <w:t xml:space="preserve">bhochwald@nd.edu</w:t>
        </w:r>
      </w:hyperlink>
    </w:p>
    <w:p>
      <w:pPr>
        <w:numPr>
          <w:ilvl w:val="0"/>
          <w:numId w:val="1004"/>
        </w:numPr>
        <w:pStyle w:val="Compact"/>
      </w:pPr>
      <w:r>
        <w:t xml:space="preserve">Jonathan Chisum,</w:t>
      </w:r>
      <w:r>
        <w:t xml:space="preserve"> </w:t>
      </w:r>
      <w:hyperlink r:id="rId33">
        <w:r>
          <w:rPr>
            <w:rStyle w:val="Hyperlink"/>
          </w:rPr>
          <w:t xml:space="preserve">jchisum@nd.edu</w:t>
        </w:r>
      </w:hyperlink>
    </w:p>
    <w:bookmarkEnd w:id="34"/>
    <w:bookmarkStart w:id="35" w:name="acknowledgements"/>
    <w:p>
      <w:pPr>
        <w:pStyle w:val="Heading2"/>
      </w:pPr>
      <w:r>
        <w:t xml:space="preserve">Acknowledgements</w:t>
      </w:r>
    </w:p>
    <w:p>
      <w:pPr>
        <w:pStyle w:val="FirstParagraph"/>
      </w:pPr>
      <w:r>
        <w:t xml:space="preserve">This course was initially created and revised with support from the Office of Naval Research (ONR) Science, Technology, Engineering, and Mathematics (STEM) program through Grant N00014-18-1-2734. Current revisions are supported by SpectrumX, the NSF Spectrum Innovation Center, through NSF Award 2132700 operated under cooperative agreement by the University of Notre Dame.</w:t>
      </w:r>
    </w:p>
    <w:bookmarkEnd w:id="35"/>
    <w:sectPr w:rsidR="00C5731A" w:rsidRPr="00C5731A" w:rsidSect="00336A44">
      <w:headerReference r:id="rId10" w:type="even"/>
      <w:headerReference r:id="rId9" w:type="default"/>
      <w:footerReference r:id="rId12" w:type="even"/>
      <w:footerReference r:id="rId14" w:type="default"/>
      <w:headerReference r:id="rId11" w:type="first"/>
      <w:footerReference r:id="rId13" w:type="first"/>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9F1D" w14:textId="77777777" w:rsidR="000643F7" w:rsidRDefault="0006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2207" w14:textId="5B434CA9" w:rsidR="00C5731A" w:rsidRDefault="00C5731A" w:rsidP="000643F7">
    <w:pPr>
      <w:pStyle w:val="Footer"/>
      <w:jc w:val="right"/>
      <w:rPr>
        <w:rFonts w:cstheme="minorHAnsi"/>
      </w:rPr>
    </w:pPr>
    <w:r w:rsidRPr="00336A44">
      <w:rPr>
        <w:rFonts w:cstheme="minorHAnsi"/>
        <w:noProof/>
      </w:rPr>
      <w:drawing>
        <wp:anchor distT="0" distB="0" distL="114300" distR="114300" simplePos="0" relativeHeight="251658240" behindDoc="0" locked="0" layoutInCell="1" allowOverlap="1" wp14:anchorId="78B0B212" wp14:editId="5B31512F">
          <wp:simplePos x="0" y="0"/>
          <wp:positionH relativeFrom="column">
            <wp:posOffset>127635</wp:posOffset>
          </wp:positionH>
          <wp:positionV relativeFrom="paragraph">
            <wp:posOffset>-84384</wp:posOffset>
          </wp:positionV>
          <wp:extent cx="2325370" cy="448310"/>
          <wp:effectExtent l="0" t="0" r="0" b="0"/>
          <wp:wrapNone/>
          <wp:docPr id="145498057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80578"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25370" cy="448310"/>
                  </a:xfrm>
                  <a:prstGeom prst="rect">
                    <a:avLst/>
                  </a:prstGeom>
                </pic:spPr>
              </pic:pic>
            </a:graphicData>
          </a:graphic>
          <wp14:sizeRelH relativeFrom="page">
            <wp14:pctWidth>0</wp14:pctWidth>
          </wp14:sizeRelH>
          <wp14:sizeRelV relativeFrom="page">
            <wp14:pctHeight>0</wp14:pctHeight>
          </wp14:sizeRelV>
        </wp:anchor>
      </w:drawing>
    </w:r>
  </w:p>
  <w:p w14:paraId="57AF5ED0" w14:textId="0EEDFE59" w:rsidR="000643F7" w:rsidRDefault="00336A44" w:rsidP="000643F7">
    <w:pPr>
      <w:pStyle w:val="Footer"/>
      <w:jc w:val="right"/>
      <w:rPr>
        <w:rFonts w:cstheme="minorHAnsi"/>
      </w:rPr>
    </w:pPr>
    <w:r w:rsidRPr="00336A44">
      <w:rPr>
        <w:rFonts w:cstheme="minorHAnsi"/>
      </w:rPr>
      <w:t xml:space="preserve">Page </w:t>
    </w:r>
    <w:r w:rsidRPr="00336A44">
      <w:rPr>
        <w:rFonts w:cstheme="minorHAnsi"/>
      </w:rPr>
      <w:fldChar w:fldCharType="begin"/>
    </w:r>
    <w:r w:rsidRPr="00336A44">
      <w:rPr>
        <w:rFonts w:cstheme="minorHAnsi"/>
      </w:rPr>
      <w:instrText xml:space="preserve"> PAGE </w:instrText>
    </w:r>
    <w:r w:rsidRPr="00336A44">
      <w:rPr>
        <w:rFonts w:cstheme="minorHAnsi"/>
      </w:rPr>
      <w:fldChar w:fldCharType="separate"/>
    </w:r>
    <w:r w:rsidRPr="00336A44">
      <w:rPr>
        <w:rFonts w:cstheme="minorHAnsi"/>
        <w:noProof/>
      </w:rPr>
      <w:t>1</w:t>
    </w:r>
    <w:r w:rsidRPr="00336A44">
      <w:rPr>
        <w:rFonts w:cstheme="minorHAnsi"/>
      </w:rPr>
      <w:fldChar w:fldCharType="end"/>
    </w:r>
    <w:r w:rsidRPr="00336A44">
      <w:rPr>
        <w:rFonts w:cstheme="minorHAnsi"/>
      </w:rPr>
      <w:t xml:space="preserve"> of </w:t>
    </w:r>
    <w:r w:rsidRPr="00336A44">
      <w:rPr>
        <w:rFonts w:cstheme="minorHAnsi"/>
      </w:rPr>
      <w:fldChar w:fldCharType="begin"/>
    </w:r>
    <w:r w:rsidRPr="00336A44">
      <w:rPr>
        <w:rFonts w:cstheme="minorHAnsi"/>
      </w:rPr>
      <w:instrText xml:space="preserve"> NUMPAGES </w:instrText>
    </w:r>
    <w:r w:rsidRPr="00336A44">
      <w:rPr>
        <w:rFonts w:cstheme="minorHAnsi"/>
      </w:rPr>
      <w:fldChar w:fldCharType="separate"/>
    </w:r>
    <w:r w:rsidRPr="00336A44">
      <w:rPr>
        <w:rFonts w:cstheme="minorHAnsi"/>
        <w:noProof/>
      </w:rPr>
      <w:t>1</w:t>
    </w:r>
    <w:r w:rsidRPr="00336A44">
      <w:rPr>
        <w:rFonts w:cstheme="minorHAnsi"/>
      </w:rPr>
      <w:fldChar w:fldCharType="end"/>
    </w:r>
  </w:p>
  <w:p w14:paraId="78919F01" w14:textId="77777777" w:rsidR="00817FC3" w:rsidRDefault="00817FC3" w:rsidP="000643F7">
    <w:pPr>
      <w:pStyle w:val="Footer"/>
      <w:jc w:val="right"/>
      <w:rPr>
        <w:rFonts w:cstheme="minorHAnsi"/>
      </w:rPr>
    </w:pPr>
  </w:p>
  <w:p w14:paraId="5F9B140C" w14:textId="41EF7FD3" w:rsidR="00336A44" w:rsidRPr="00817FC3" w:rsidRDefault="000643F7" w:rsidP="000643F7">
    <w:pPr>
      <w:pStyle w:val="Footer"/>
      <w:jc w:val="center"/>
      <w:rPr>
        <w:rFonts w:cstheme="minorHAnsi"/>
        <w:sz w:val="18"/>
        <w:szCs w:val="18"/>
      </w:rPr>
    </w:pPr>
    <w:r w:rsidRPr="00817FC3">
      <w:rPr>
        <w:rFonts w:cstheme="minorHAnsi"/>
        <w:sz w:val="18"/>
        <w:szCs w:val="18"/>
      </w:rPr>
      <w:t xml:space="preserve">Copyright Nick Laneman, Jon Chisum, Bert Hochwald, 2020-2026.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13B7" w14:textId="77777777" w:rsidR="000643F7" w:rsidRDefault="000643F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3565" w14:textId="77777777" w:rsidR="000643F7" w:rsidRDefault="0006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BD8F" w14:textId="77777777" w:rsidR="000643F7" w:rsidRDefault="00064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379D6" w14:textId="77777777" w:rsidR="000643F7" w:rsidRDefault="000643F7">
    <w:pPr>
      <w:pStyle w:val="Header"/>
    </w:pPr>
  </w:p>
</w:hdr>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VerticalSpacing w:val="360"/>
  <w:savePreviewPicture/>
  <w:rsids>
  </w:rsids>
  <w:clrSchemeMapping w:accent1="accent1" w:accent2="accent2" w:accent3="accent3" w:accent4="accent4" w:accent5="accent5" w:accent6="accent6" w:bg1="light1" w:bg2="light2" w:followedHyperlink="followedHyperlink" w:hyperlink="hyperlink" w:t1="dark1" w:t2="dark2"/>
  <w:zoom w:percent="225" w:val="bestFit"/>
  <w:proofState w:grammar="clean"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kern w:val="2"/>
        <w:sz w:val="24"/>
        <w:szCs w:val="24"/>
        <w:lang w:bidi="ar-SA" w:eastAsia="en-US" w:val="en-US"/>
        <w14:ligatures w14:val="standardContextual"/>
      </w:rPr>
    </w:rPrDefault>
    <w:pPrDefault>
      <w:pPr>
        <w:spacing w:after="160" w:line="278"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336A44"/>
    <w:pPr>
      <w:keepNext/>
      <w:keepLines/>
      <w:spacing w:after="80" w:before="360"/>
      <w:outlineLvl w:val="0"/>
    </w:pPr>
    <w:rPr>
      <w:rFonts w:asciiTheme="majorHAnsi" w:cstheme="majorBidi" w:eastAsiaTheme="majorEastAsia" w:hAnsiTheme="majorHAnsi"/>
      <w:color w:themeColor="accent1" w:themeShade="BF" w:val="2F5496"/>
      <w:sz w:val="40"/>
      <w:szCs w:val="40"/>
    </w:rPr>
  </w:style>
  <w:style w:styleId="Heading2" w:type="paragraph">
    <w:name w:val="heading 2"/>
    <w:basedOn w:val="Normal"/>
    <w:next w:val="Normal"/>
    <w:link w:val="Heading2Char"/>
    <w:uiPriority w:val="9"/>
    <w:semiHidden/>
    <w:unhideWhenUsed/>
    <w:qFormat/>
    <w:rsid w:val="00336A44"/>
    <w:pPr>
      <w:keepNext/>
      <w:keepLines/>
      <w:spacing w:after="80" w:before="160"/>
      <w:outlineLvl w:val="1"/>
    </w:pPr>
    <w:rPr>
      <w:rFonts w:asciiTheme="majorHAnsi" w:cstheme="majorBidi" w:eastAsiaTheme="majorEastAsia" w:hAnsiTheme="majorHAnsi"/>
      <w:color w:themeColor="accent1" w:themeShade="BF" w:val="2F5496"/>
      <w:sz w:val="32"/>
      <w:szCs w:val="32"/>
    </w:rPr>
  </w:style>
  <w:style w:styleId="Heading3" w:type="paragraph">
    <w:name w:val="heading 3"/>
    <w:basedOn w:val="Normal"/>
    <w:next w:val="Normal"/>
    <w:link w:val="Heading3Char"/>
    <w:uiPriority w:val="9"/>
    <w:semiHidden/>
    <w:unhideWhenUsed/>
    <w:qFormat/>
    <w:rsid w:val="00336A44"/>
    <w:pPr>
      <w:keepNext/>
      <w:keepLines/>
      <w:spacing w:after="80" w:before="160"/>
      <w:outlineLvl w:val="2"/>
    </w:pPr>
    <w:rPr>
      <w:rFonts w:cstheme="majorBidi" w:eastAsiaTheme="majorEastAsia"/>
      <w:color w:themeColor="accent1" w:themeShade="BF" w:val="2F5496"/>
      <w:sz w:val="28"/>
      <w:szCs w:val="28"/>
    </w:rPr>
  </w:style>
  <w:style w:styleId="Heading4" w:type="paragraph">
    <w:name w:val="heading 4"/>
    <w:basedOn w:val="Normal"/>
    <w:next w:val="Normal"/>
    <w:link w:val="Heading4Char"/>
    <w:uiPriority w:val="9"/>
    <w:semiHidden/>
    <w:unhideWhenUsed/>
    <w:qFormat/>
    <w:rsid w:val="00336A44"/>
    <w:pPr>
      <w:keepNext/>
      <w:keepLines/>
      <w:spacing w:after="40" w:before="80"/>
      <w:outlineLvl w:val="3"/>
    </w:pPr>
    <w:rPr>
      <w:rFonts w:cstheme="majorBidi" w:eastAsiaTheme="majorEastAsia"/>
      <w:i/>
      <w:iCs/>
      <w:color w:themeColor="accent1" w:themeShade="BF" w:val="2F5496"/>
    </w:rPr>
  </w:style>
  <w:style w:styleId="Heading5" w:type="paragraph">
    <w:name w:val="heading 5"/>
    <w:basedOn w:val="Normal"/>
    <w:next w:val="Normal"/>
    <w:link w:val="Heading5Char"/>
    <w:uiPriority w:val="9"/>
    <w:semiHidden/>
    <w:unhideWhenUsed/>
    <w:qFormat/>
    <w:rsid w:val="00336A44"/>
    <w:pPr>
      <w:keepNext/>
      <w:keepLines/>
      <w:spacing w:after="40" w:before="80"/>
      <w:outlineLvl w:val="4"/>
    </w:pPr>
    <w:rPr>
      <w:rFonts w:cstheme="majorBidi" w:eastAsiaTheme="majorEastAsia"/>
      <w:color w:themeColor="accent1" w:themeShade="BF" w:val="2F5496"/>
    </w:rPr>
  </w:style>
  <w:style w:styleId="Heading6" w:type="paragraph">
    <w:name w:val="heading 6"/>
    <w:basedOn w:val="Normal"/>
    <w:next w:val="Normal"/>
    <w:link w:val="Heading6Char"/>
    <w:uiPriority w:val="9"/>
    <w:semiHidden/>
    <w:unhideWhenUsed/>
    <w:qFormat/>
    <w:rsid w:val="00336A44"/>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Normal"/>
    <w:link w:val="Heading7Char"/>
    <w:uiPriority w:val="9"/>
    <w:semiHidden/>
    <w:unhideWhenUsed/>
    <w:qFormat/>
    <w:rsid w:val="00336A44"/>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Normal"/>
    <w:link w:val="Heading8Char"/>
    <w:uiPriority w:val="9"/>
    <w:semiHidden/>
    <w:unhideWhenUsed/>
    <w:qFormat/>
    <w:rsid w:val="00336A44"/>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Normal"/>
    <w:link w:val="Heading9Char"/>
    <w:uiPriority w:val="9"/>
    <w:semiHidden/>
    <w:unhideWhenUsed/>
    <w:qFormat/>
    <w:rsid w:val="00336A44"/>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336A44"/>
    <w:rPr>
      <w:rFonts w:asciiTheme="majorHAnsi" w:cstheme="majorBidi" w:eastAsiaTheme="majorEastAsia" w:hAnsiTheme="majorHAnsi"/>
      <w:color w:themeColor="accent1" w:themeShade="BF" w:val="2F5496"/>
      <w:sz w:val="40"/>
      <w:szCs w:val="40"/>
    </w:rPr>
  </w:style>
  <w:style w:customStyle="1" w:styleId="Heading2Char" w:type="character">
    <w:name w:val="Heading 2 Char"/>
    <w:basedOn w:val="DefaultParagraphFont"/>
    <w:link w:val="Heading2"/>
    <w:uiPriority w:val="9"/>
    <w:semiHidden/>
    <w:rsid w:val="00336A44"/>
    <w:rPr>
      <w:rFonts w:asciiTheme="majorHAnsi" w:cstheme="majorBidi" w:eastAsiaTheme="majorEastAsia" w:hAnsiTheme="majorHAnsi"/>
      <w:color w:themeColor="accent1" w:themeShade="BF" w:val="2F5496"/>
      <w:sz w:val="32"/>
      <w:szCs w:val="32"/>
    </w:rPr>
  </w:style>
  <w:style w:customStyle="1" w:styleId="Heading3Char" w:type="character">
    <w:name w:val="Heading 3 Char"/>
    <w:basedOn w:val="DefaultParagraphFont"/>
    <w:link w:val="Heading3"/>
    <w:uiPriority w:val="9"/>
    <w:semiHidden/>
    <w:rsid w:val="00336A44"/>
    <w:rPr>
      <w:rFonts w:cstheme="majorBidi" w:eastAsiaTheme="majorEastAsia"/>
      <w:color w:themeColor="accent1" w:themeShade="BF" w:val="2F5496"/>
      <w:sz w:val="28"/>
      <w:szCs w:val="28"/>
    </w:rPr>
  </w:style>
  <w:style w:customStyle="1" w:styleId="Heading4Char" w:type="character">
    <w:name w:val="Heading 4 Char"/>
    <w:basedOn w:val="DefaultParagraphFont"/>
    <w:link w:val="Heading4"/>
    <w:uiPriority w:val="9"/>
    <w:semiHidden/>
    <w:rsid w:val="00336A44"/>
    <w:rPr>
      <w:rFonts w:cstheme="majorBidi" w:eastAsiaTheme="majorEastAsia"/>
      <w:i/>
      <w:iCs/>
      <w:color w:themeColor="accent1" w:themeShade="BF" w:val="2F5496"/>
    </w:rPr>
  </w:style>
  <w:style w:customStyle="1" w:styleId="Heading5Char" w:type="character">
    <w:name w:val="Heading 5 Char"/>
    <w:basedOn w:val="DefaultParagraphFont"/>
    <w:link w:val="Heading5"/>
    <w:uiPriority w:val="9"/>
    <w:semiHidden/>
    <w:rsid w:val="00336A44"/>
    <w:rPr>
      <w:rFonts w:cstheme="majorBidi" w:eastAsiaTheme="majorEastAsia"/>
      <w:color w:themeColor="accent1" w:themeShade="BF" w:val="2F5496"/>
    </w:rPr>
  </w:style>
  <w:style w:customStyle="1" w:styleId="Heading6Char" w:type="character">
    <w:name w:val="Heading 6 Char"/>
    <w:basedOn w:val="DefaultParagraphFont"/>
    <w:link w:val="Heading6"/>
    <w:uiPriority w:val="9"/>
    <w:semiHidden/>
    <w:rsid w:val="00336A44"/>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336A44"/>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336A44"/>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336A44"/>
    <w:rPr>
      <w:rFonts w:cstheme="majorBidi" w:eastAsiaTheme="majorEastAsia"/>
      <w:color w:themeColor="text1" w:themeTint="D8" w:val="272727"/>
    </w:rPr>
  </w:style>
  <w:style w:styleId="Title" w:type="paragraph">
    <w:name w:val="Title"/>
    <w:basedOn w:val="Normal"/>
    <w:next w:val="Normal"/>
    <w:link w:val="TitleChar"/>
    <w:uiPriority w:val="10"/>
    <w:qFormat/>
    <w:rsid w:val="00336A44"/>
    <w:pPr>
      <w:spacing w:after="80" w:line="240" w:lineRule="auto"/>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336A44"/>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336A44"/>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336A44"/>
    <w:rPr>
      <w:rFonts w:cstheme="majorBidi" w:eastAsiaTheme="majorEastAsia"/>
      <w:color w:themeColor="text1" w:themeTint="A6" w:val="595959"/>
      <w:spacing w:val="15"/>
      <w:sz w:val="28"/>
      <w:szCs w:val="28"/>
    </w:rPr>
  </w:style>
  <w:style w:styleId="Quote" w:type="paragraph">
    <w:name w:val="Quote"/>
    <w:basedOn w:val="Normal"/>
    <w:next w:val="Normal"/>
    <w:link w:val="QuoteChar"/>
    <w:uiPriority w:val="29"/>
    <w:qFormat/>
    <w:rsid w:val="00336A44"/>
    <w:pPr>
      <w:spacing w:before="160"/>
      <w:jc w:val="center"/>
    </w:pPr>
    <w:rPr>
      <w:i/>
      <w:iCs/>
      <w:color w:themeColor="text1" w:themeTint="BF" w:val="404040"/>
    </w:rPr>
  </w:style>
  <w:style w:customStyle="1" w:styleId="QuoteChar" w:type="character">
    <w:name w:val="Quote Char"/>
    <w:basedOn w:val="DefaultParagraphFont"/>
    <w:link w:val="Quote"/>
    <w:uiPriority w:val="29"/>
    <w:rsid w:val="00336A44"/>
    <w:rPr>
      <w:i/>
      <w:iCs/>
      <w:color w:themeColor="text1" w:themeTint="BF" w:val="404040"/>
    </w:rPr>
  </w:style>
  <w:style w:styleId="ListParagraph" w:type="paragraph">
    <w:name w:val="List Paragraph"/>
    <w:basedOn w:val="Normal"/>
    <w:uiPriority w:val="34"/>
    <w:qFormat/>
    <w:rsid w:val="00336A44"/>
    <w:pPr>
      <w:ind w:left="720"/>
      <w:contextualSpacing/>
    </w:pPr>
  </w:style>
  <w:style w:styleId="IntenseEmphasis" w:type="character">
    <w:name w:val="Intense Emphasis"/>
    <w:basedOn w:val="DefaultParagraphFont"/>
    <w:uiPriority w:val="21"/>
    <w:qFormat/>
    <w:rsid w:val="00336A44"/>
    <w:rPr>
      <w:i/>
      <w:iCs/>
      <w:color w:themeColor="accent1" w:themeShade="BF" w:val="2F5496"/>
    </w:rPr>
  </w:style>
  <w:style w:styleId="IntenseQuote" w:type="paragraph">
    <w:name w:val="Intense Quote"/>
    <w:basedOn w:val="Normal"/>
    <w:next w:val="Normal"/>
    <w:link w:val="IntenseQuoteChar"/>
    <w:uiPriority w:val="30"/>
    <w:qFormat/>
    <w:rsid w:val="00336A44"/>
    <w:pPr>
      <w:pBdr>
        <w:top w:color="2F5496" w:space="10" w:sz="4" w:themeColor="accent1" w:themeShade="BF" w:val="single"/>
        <w:bottom w:color="2F5496" w:space="10" w:sz="4" w:themeColor="accent1" w:themeShade="BF" w:val="single"/>
      </w:pBdr>
      <w:spacing w:after="360" w:before="360"/>
      <w:ind w:left="864" w:right="864"/>
      <w:jc w:val="center"/>
    </w:pPr>
    <w:rPr>
      <w:i/>
      <w:iCs/>
      <w:color w:themeColor="accent1" w:themeShade="BF" w:val="2F5496"/>
    </w:rPr>
  </w:style>
  <w:style w:customStyle="1" w:styleId="IntenseQuoteChar" w:type="character">
    <w:name w:val="Intense Quote Char"/>
    <w:basedOn w:val="DefaultParagraphFont"/>
    <w:link w:val="IntenseQuote"/>
    <w:uiPriority w:val="30"/>
    <w:rsid w:val="00336A44"/>
    <w:rPr>
      <w:i/>
      <w:iCs/>
      <w:color w:themeColor="accent1" w:themeShade="BF" w:val="2F5496"/>
    </w:rPr>
  </w:style>
  <w:style w:styleId="IntenseReference" w:type="character">
    <w:name w:val="Intense Reference"/>
    <w:basedOn w:val="DefaultParagraphFont"/>
    <w:uiPriority w:val="32"/>
    <w:qFormat/>
    <w:rsid w:val="00336A44"/>
    <w:rPr>
      <w:b/>
      <w:bCs/>
      <w:smallCaps/>
      <w:color w:themeColor="accent1" w:themeShade="BF" w:val="2F5496"/>
      <w:spacing w:val="5"/>
    </w:rPr>
  </w:style>
  <w:style w:styleId="Header" w:type="paragraph">
    <w:name w:val="header"/>
    <w:basedOn w:val="Normal"/>
    <w:link w:val="HeaderChar"/>
    <w:uiPriority w:val="99"/>
    <w:unhideWhenUsed/>
    <w:rsid w:val="00336A44"/>
    <w:pPr>
      <w:tabs>
        <w:tab w:pos="4680" w:val="center"/>
        <w:tab w:pos="9360" w:val="right"/>
      </w:tabs>
      <w:spacing w:after="0" w:line="240" w:lineRule="auto"/>
    </w:pPr>
  </w:style>
  <w:style w:customStyle="1" w:styleId="HeaderChar" w:type="character">
    <w:name w:val="Header Char"/>
    <w:basedOn w:val="DefaultParagraphFont"/>
    <w:link w:val="Header"/>
    <w:uiPriority w:val="99"/>
    <w:rsid w:val="00336A44"/>
  </w:style>
  <w:style w:styleId="Footer" w:type="paragraph">
    <w:name w:val="footer"/>
    <w:basedOn w:val="Normal"/>
    <w:link w:val="FooterChar"/>
    <w:uiPriority w:val="99"/>
    <w:unhideWhenUsed/>
    <w:rsid w:val="00336A44"/>
    <w:pPr>
      <w:tabs>
        <w:tab w:pos="4680" w:val="center"/>
        <w:tab w:pos="9360" w:val="right"/>
      </w:tabs>
      <w:spacing w:after="0" w:line="240" w:lineRule="auto"/>
    </w:pPr>
  </w:style>
  <w:style w:customStyle="1" w:styleId="FooterChar" w:type="character">
    <w:name w:val="Footer Char"/>
    <w:basedOn w:val="DefaultParagraphFont"/>
    <w:link w:val="Footer"/>
    <w:uiPriority w:val="99"/>
    <w:rsid w:val="00336A44"/>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1.xml" Type="http://schemas.openxmlformats.org/officeDocument/2006/relationships/footer" /><Relationship Id="rId13" Target="footer3.xml" Type="http://schemas.openxmlformats.org/officeDocument/2006/relationships/footer" /><Relationship Id="rId14" Target="footer2.xml" Type="http://schemas.openxmlformats.org/officeDocument/2006/relationships/footer" /><Relationship Type="http://schemas.openxmlformats.org/officeDocument/2006/relationships/image" Id="rId20" Target="media/rId20.jpg" /><Relationship Type="http://schemas.openxmlformats.org/officeDocument/2006/relationships/image" Id="rId26" Target="media/rId26.jpg" /><Relationship Type="http://schemas.openxmlformats.org/officeDocument/2006/relationships/image" Id="rId23" Target="media/rId23.jpg" /><Relationship Type="http://schemas.openxmlformats.org/officeDocument/2006/relationships/hyperlink" Id="rId32" Target="mailto:bhochwald@nd.edu" TargetMode="External" /><Relationship Type="http://schemas.openxmlformats.org/officeDocument/2006/relationships/hyperlink" Id="rId33" Target="mailto:jchisum@nd.edu" TargetMode="External" /><Relationship Type="http://schemas.openxmlformats.org/officeDocument/2006/relationships/hyperlink" Id="rId31" Target="mailto:jnl@nd.edu" TargetMode="External"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32" Target="mailto:bhochwald@nd.edu" TargetMode="External" /><Relationship Type="http://schemas.openxmlformats.org/officeDocument/2006/relationships/hyperlink" Id="rId33" Target="mailto:jchisum@nd.edu" TargetMode="External" /><Relationship Type="http://schemas.openxmlformats.org/officeDocument/2006/relationships/hyperlink" Id="rId31" Target="mailto:jnl@nd.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RadioWare</dc:title>
  <dc:creator/>
  <cp:keywords/>
  <dcterms:created xsi:type="dcterms:W3CDTF">2026-03-16T23:58:08Z</dcterms:created>
  <dcterms:modified xsi:type="dcterms:W3CDTF">2026-03-16T23:58:08Z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copyright">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EE-30023/31023, Department of Electrical Engineering, University of Notre Dame</vt:lpwstr>
  </property>
  <property fmtid="{D5CDD505-2E9C-101B-9397-08002B2CF9AE}" pid="9" name="toc-title">
    <vt:lpwstr>Table of contents</vt:lpwstr>
  </property>
</Properties>
</file>